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74" w:rsidRPr="00337FBD" w:rsidRDefault="00624074" w:rsidP="006240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FBD">
        <w:rPr>
          <w:rFonts w:ascii="Times New Roman" w:hAnsi="Times New Roman" w:cs="Times New Roman"/>
          <w:i/>
          <w:sz w:val="28"/>
          <w:szCs w:val="28"/>
        </w:rPr>
        <w:t xml:space="preserve">Приложение №2 </w:t>
      </w:r>
    </w:p>
    <w:p w:rsidR="00624074" w:rsidRPr="00337FBD" w:rsidRDefault="00624074" w:rsidP="00624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B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24074" w:rsidRPr="00337FBD" w:rsidRDefault="00624074" w:rsidP="00624074">
      <w:pPr>
        <w:pStyle w:val="3"/>
        <w:widowControl w:val="0"/>
        <w:ind w:firstLine="0"/>
        <w:jc w:val="center"/>
        <w:rPr>
          <w:b/>
          <w:sz w:val="28"/>
          <w:szCs w:val="28"/>
        </w:rPr>
      </w:pPr>
      <w:r w:rsidRPr="00337FBD">
        <w:rPr>
          <w:b/>
          <w:sz w:val="28"/>
          <w:szCs w:val="28"/>
        </w:rPr>
        <w:t xml:space="preserve">РАБОЧЕЙ ПРОГРАММЫ ДИСЦИПЛИНЫ </w:t>
      </w:r>
    </w:p>
    <w:p w:rsidR="00624074" w:rsidRPr="00337FBD" w:rsidRDefault="00624074" w:rsidP="004C1166">
      <w:pPr>
        <w:pStyle w:val="3"/>
        <w:widowControl w:val="0"/>
        <w:ind w:firstLine="0"/>
        <w:jc w:val="center"/>
        <w:rPr>
          <w:b/>
          <w:sz w:val="28"/>
          <w:szCs w:val="28"/>
        </w:rPr>
      </w:pPr>
      <w:r w:rsidRPr="00337FBD">
        <w:rPr>
          <w:b/>
          <w:sz w:val="28"/>
          <w:szCs w:val="28"/>
        </w:rPr>
        <w:t>«ОСНОВЫ БИОНЕОРГАНИЧЕСКОЙ ХИМИИ»</w:t>
      </w:r>
    </w:p>
    <w:p w:rsidR="00624074" w:rsidRPr="00337FBD" w:rsidRDefault="00624074" w:rsidP="00624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FBD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624074" w:rsidRPr="00337FBD" w:rsidRDefault="00624074" w:rsidP="00624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FBD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337F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33.05.01  Фармация</w:t>
      </w:r>
      <w:r w:rsidRPr="00337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074" w:rsidRPr="00337FBD" w:rsidRDefault="00624074" w:rsidP="00624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FBD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proofErr w:type="spellStart"/>
      <w:r w:rsidRPr="00337FBD">
        <w:rPr>
          <w:rFonts w:ascii="Times New Roman" w:eastAsia="Gulim" w:hAnsi="Times New Roman" w:cs="Times New Roman"/>
          <w:b/>
          <w:bCs/>
          <w:sz w:val="28"/>
          <w:szCs w:val="28"/>
        </w:rPr>
        <w:t>специалитета</w:t>
      </w:r>
      <w:proofErr w:type="spellEnd"/>
      <w:r w:rsidRPr="00337FBD">
        <w:rPr>
          <w:rFonts w:ascii="Times New Roman" w:hAnsi="Times New Roman" w:cs="Times New Roman"/>
          <w:b/>
          <w:sz w:val="28"/>
          <w:szCs w:val="28"/>
        </w:rPr>
        <w:t>)</w:t>
      </w:r>
    </w:p>
    <w:p w:rsidR="00624074" w:rsidRPr="00337FBD" w:rsidRDefault="00624074" w:rsidP="00624074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 xml:space="preserve">Общая трудоемкость: 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2 ЗЕ (72 часа)</w:t>
      </w:r>
    </w:p>
    <w:p w:rsidR="00624074" w:rsidRPr="00337FBD" w:rsidRDefault="00624074" w:rsidP="00624074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 xml:space="preserve">Цель дисциплины: 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изучение основ бионеорганической химии, познание химических процессов в живых системах; границы применимости законов термодинамики к живым организмам; применение знаний о растворах к процессам, происходящим в живых системах (осмотический, кислотно-основной гомеостаз); прогнозирование скорости протекания кислотно-основных, окислительно-восстановительных реакций и др., а также изучение роли химических элементов и их соединений в функционировании живого организма.</w:t>
      </w:r>
    </w:p>
    <w:p w:rsidR="00624074" w:rsidRPr="00337FBD" w:rsidRDefault="00624074" w:rsidP="00624074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 xml:space="preserve">Задачи дисциплины: </w:t>
      </w:r>
    </w:p>
    <w:p w:rsidR="00624074" w:rsidRPr="00337FBD" w:rsidRDefault="00624074" w:rsidP="00624074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теоретических знаний в области применения  основных законов и теорий общей химии к важнейшим биохимическим процессам в живых организмах; </w:t>
      </w:r>
    </w:p>
    <w:p w:rsidR="00624074" w:rsidRPr="00337FBD" w:rsidRDefault="00624074" w:rsidP="0062407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взаимосвязи теоретических разделов общей химии с биологией, медициной и фармацией;</w:t>
      </w:r>
    </w:p>
    <w:p w:rsidR="00624074" w:rsidRPr="00337FBD" w:rsidRDefault="00624074" w:rsidP="00624074">
      <w:pPr>
        <w:widowControl w:val="0"/>
        <w:autoSpaceDE w:val="0"/>
        <w:autoSpaceDN w:val="0"/>
        <w:adjustRightInd w:val="0"/>
        <w:spacing w:before="15" w:after="15"/>
        <w:ind w:left="72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FBD">
        <w:rPr>
          <w:rFonts w:ascii="Times New Roman" w:hAnsi="Times New Roman" w:cs="Times New Roman"/>
          <w:color w:val="000000"/>
          <w:sz w:val="28"/>
          <w:szCs w:val="28"/>
        </w:rPr>
        <w:t>формирование теоретических знаний в области биогенной роли химических элементов в организме человека, животных и растений; роль лечебного действия химических веществ;</w:t>
      </w:r>
    </w:p>
    <w:p w:rsidR="00624074" w:rsidRPr="00337FBD" w:rsidRDefault="00624074" w:rsidP="00624074">
      <w:pPr>
        <w:widowControl w:val="0"/>
        <w:autoSpaceDE w:val="0"/>
        <w:autoSpaceDN w:val="0"/>
        <w:adjustRightInd w:val="0"/>
        <w:spacing w:before="15" w:after="15"/>
        <w:ind w:left="72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FBD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химических и физико-химических превращениях неорганических соединений в живых организмах на молекулярном, клеточном и органном уровнях;</w:t>
      </w:r>
    </w:p>
    <w:p w:rsidR="00624074" w:rsidRPr="00337FBD" w:rsidRDefault="00624074" w:rsidP="00624074">
      <w:pPr>
        <w:pStyle w:val="a4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FBD">
        <w:rPr>
          <w:rFonts w:ascii="Times New Roman" w:hAnsi="Times New Roman" w:cs="Times New Roman"/>
          <w:color w:val="000000"/>
          <w:sz w:val="28"/>
          <w:szCs w:val="28"/>
        </w:rPr>
        <w:t>усиление мотивации, стимулирование интереса к изучению химии.</w:t>
      </w:r>
    </w:p>
    <w:p w:rsidR="00624074" w:rsidRPr="00337FBD" w:rsidRDefault="00624074" w:rsidP="00624074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>Основные разделы дисциплины:</w:t>
      </w:r>
    </w:p>
    <w:p w:rsidR="00624074" w:rsidRPr="00337FBD" w:rsidRDefault="00624074" w:rsidP="00624074">
      <w:pPr>
        <w:pStyle w:val="a4"/>
        <w:spacing w:after="20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Раздел 1. </w:t>
      </w:r>
      <w:r w:rsidRPr="00337FBD">
        <w:rPr>
          <w:rFonts w:ascii="Times New Roman" w:hAnsi="Times New Roman" w:cs="Times New Roman"/>
          <w:sz w:val="28"/>
          <w:szCs w:val="28"/>
        </w:rPr>
        <w:t xml:space="preserve">Введение. Биологическое действие </w:t>
      </w:r>
      <w:proofErr w:type="spellStart"/>
      <w:r w:rsidRPr="00337FBD">
        <w:rPr>
          <w:rFonts w:ascii="Times New Roman" w:hAnsi="Times New Roman" w:cs="Times New Roman"/>
          <w:sz w:val="28"/>
          <w:szCs w:val="28"/>
        </w:rPr>
        <w:t>р-элементов</w:t>
      </w:r>
      <w:proofErr w:type="spellEnd"/>
      <w:r w:rsidRPr="00337FBD">
        <w:rPr>
          <w:rFonts w:ascii="Times New Roman" w:hAnsi="Times New Roman" w:cs="Times New Roman"/>
          <w:sz w:val="28"/>
          <w:szCs w:val="28"/>
        </w:rPr>
        <w:t xml:space="preserve"> и их соединений</w:t>
      </w:r>
      <w:r w:rsidRPr="00337FB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4074" w:rsidRPr="00337FBD" w:rsidRDefault="00624074" w:rsidP="00624074">
      <w:pPr>
        <w:pStyle w:val="a4"/>
        <w:spacing w:after="20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 xml:space="preserve">Раздел 2. </w:t>
      </w:r>
      <w:r w:rsidRPr="00337FBD">
        <w:rPr>
          <w:rFonts w:ascii="Times New Roman" w:hAnsi="Times New Roman" w:cs="Times New Roman"/>
          <w:sz w:val="28"/>
          <w:szCs w:val="28"/>
        </w:rPr>
        <w:t xml:space="preserve">Биологическое действие </w:t>
      </w:r>
      <w:r w:rsidRPr="00337F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7FBD">
        <w:rPr>
          <w:rFonts w:ascii="Times New Roman" w:hAnsi="Times New Roman" w:cs="Times New Roman"/>
          <w:sz w:val="28"/>
          <w:szCs w:val="28"/>
        </w:rPr>
        <w:t xml:space="preserve">- и </w:t>
      </w:r>
      <w:r w:rsidRPr="00337F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7FBD">
        <w:rPr>
          <w:rFonts w:ascii="Times New Roman" w:hAnsi="Times New Roman" w:cs="Times New Roman"/>
          <w:sz w:val="28"/>
          <w:szCs w:val="28"/>
        </w:rPr>
        <w:t>-элементов и их соединений</w:t>
      </w:r>
      <w:r w:rsidRPr="00337FB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4074" w:rsidRPr="00337FBD" w:rsidRDefault="00624074" w:rsidP="00624074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>Результаты освоения дисциплины:</w:t>
      </w:r>
    </w:p>
    <w:p w:rsidR="00624074" w:rsidRPr="00337FBD" w:rsidRDefault="00624074" w:rsidP="006240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624074" w:rsidRPr="00337FBD" w:rsidRDefault="00624074" w:rsidP="00624074">
      <w:pPr>
        <w:widowControl w:val="0"/>
        <w:autoSpaceDE w:val="0"/>
        <w:autoSpaceDN w:val="0"/>
        <w:adjustRightInd w:val="0"/>
        <w:spacing w:before="15" w:after="15"/>
        <w:ind w:left="108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FBD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фармакопейную  номенклатуру неорганических веществ, обладающих лечебными свойствами, международные 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непатентованные названия этих веществ (МНН); роль растворов в биологических системах, в концентрационном гомеостазе; роль воды как внутренней среды биосистем; роль современной модели атома и современных теорий химической связи в объяснении химических процессов, протекающих в живых организмах при участии соединений биогенных элементов; </w:t>
      </w:r>
    </w:p>
    <w:p w:rsidR="00624074" w:rsidRPr="00337FBD" w:rsidRDefault="00624074" w:rsidP="00624074">
      <w:pPr>
        <w:widowControl w:val="0"/>
        <w:autoSpaceDE w:val="0"/>
        <w:autoSpaceDN w:val="0"/>
        <w:adjustRightInd w:val="0"/>
        <w:spacing w:before="15" w:after="15"/>
        <w:ind w:left="108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7FBD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комплексных соединений химических элементов в биологических системах; </w:t>
      </w:r>
      <w:proofErr w:type="spellStart"/>
      <w:r w:rsidRPr="00337FBD">
        <w:rPr>
          <w:rFonts w:ascii="Times New Roman" w:hAnsi="Times New Roman" w:cs="Times New Roman"/>
          <w:color w:val="000000"/>
          <w:sz w:val="28"/>
          <w:szCs w:val="28"/>
        </w:rPr>
        <w:t>металлолигандный</w:t>
      </w:r>
      <w:proofErr w:type="spellEnd"/>
      <w:r w:rsidRPr="00337FBD">
        <w:rPr>
          <w:rFonts w:ascii="Times New Roman" w:hAnsi="Times New Roman" w:cs="Times New Roman"/>
          <w:color w:val="000000"/>
          <w:sz w:val="28"/>
          <w:szCs w:val="28"/>
        </w:rPr>
        <w:t xml:space="preserve"> гомеостаз; роль основных законов термодинамики в живых системах; кинетическую классификацию химических реакций, роль последовательных, сопряженных  и колебательных реакций в биологических системах; роль химической кинетики в определении сроков и условий хранения лекарственных веществ методом ускоренного старения; реакцию среды различных жидкостей в организме человека, кислотно-основный гомеостаз, осмотический гомеостаз;</w:t>
      </w:r>
      <w:proofErr w:type="gramEnd"/>
      <w:r w:rsidRPr="00337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7FBD">
        <w:rPr>
          <w:rFonts w:ascii="Times New Roman" w:hAnsi="Times New Roman" w:cs="Times New Roman"/>
          <w:color w:val="000000"/>
          <w:sz w:val="28"/>
          <w:szCs w:val="28"/>
        </w:rPr>
        <w:t>изотонические, гипотонические, гипертонические растворы; роль концепции ЖМКО в объяснении химических основ токсического действия соединений химических элементов; роль процессов гидролиза в живых системах, в поддержании кислотно-основного гомеостаза; роль окислительно-восстановительных реакций в биосистемах, виды биологического окисления; современную классификацию биогенных элементов; понятия: макроэлемент, микроэлемент, органоген, металлы жизни, металлы-токсиканты; специфическую биологическую роль каждого биогенного элемента и его соединений в живых системах;</w:t>
      </w:r>
      <w:proofErr w:type="gramEnd"/>
      <w:r w:rsidRPr="00337FBD">
        <w:rPr>
          <w:rFonts w:ascii="Times New Roman" w:hAnsi="Times New Roman" w:cs="Times New Roman"/>
          <w:color w:val="000000"/>
          <w:sz w:val="28"/>
          <w:szCs w:val="28"/>
        </w:rPr>
        <w:t xml:space="preserve">  химические основы лечебного действия  неорганических соединений;</w:t>
      </w:r>
    </w:p>
    <w:p w:rsidR="00624074" w:rsidRPr="00337FBD" w:rsidRDefault="00624074" w:rsidP="00624074">
      <w:pPr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FBD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химические основы токсического  действия неорганических соединений.  </w:t>
      </w:r>
    </w:p>
    <w:p w:rsidR="00624074" w:rsidRPr="00337FBD" w:rsidRDefault="00624074" w:rsidP="006240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>Уметь:</w:t>
      </w:r>
    </w:p>
    <w:p w:rsidR="00624074" w:rsidRPr="00337FBD" w:rsidRDefault="00624074" w:rsidP="00624074">
      <w:pPr>
        <w:widowControl w:val="0"/>
        <w:autoSpaceDE w:val="0"/>
        <w:autoSpaceDN w:val="0"/>
        <w:adjustRightInd w:val="0"/>
        <w:spacing w:before="15" w:after="15"/>
        <w:ind w:left="1134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FBD">
        <w:rPr>
          <w:rFonts w:ascii="Times New Roman" w:hAnsi="Times New Roman" w:cs="Times New Roman"/>
          <w:color w:val="000000"/>
          <w:sz w:val="28"/>
          <w:szCs w:val="28"/>
        </w:rPr>
        <w:t>объяснять химические процессы в живых организмах, идущие с участием неорганических соединений (CO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 НCO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 O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Н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О;  H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 H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PО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  HPО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2-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Mn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Fe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Zn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Cu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>; Co</w:t>
      </w:r>
      <w:r w:rsidRPr="00337F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t xml:space="preserve">  и др.); объяснять влияние окислительно-восстановительных свойств веществ на их совместимость в лекарственных формах; объяснять биологическое действие элементов и их соединений с позиций квантово-механической теории строения электронных оболочек их атомов и современных теорий химической связи; прогнозировать токсическое  действие ионов некоторых элементов и их </w:t>
      </w:r>
      <w:r w:rsidRPr="00337F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взаимозаменяемость в организме.</w:t>
      </w:r>
    </w:p>
    <w:p w:rsidR="00624074" w:rsidRPr="00337FBD" w:rsidRDefault="00624074" w:rsidP="006240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bCs/>
          <w:color w:val="000000"/>
          <w:sz w:val="28"/>
          <w:szCs w:val="28"/>
        </w:rPr>
        <w:t>Иметь навык (опыт деятельности):</w:t>
      </w:r>
    </w:p>
    <w:p w:rsidR="00624074" w:rsidRPr="00337FBD" w:rsidRDefault="00624074" w:rsidP="00624074">
      <w:pPr>
        <w:widowControl w:val="0"/>
        <w:autoSpaceDE w:val="0"/>
        <w:autoSpaceDN w:val="0"/>
        <w:adjustRightInd w:val="0"/>
        <w:spacing w:before="15" w:after="15"/>
        <w:ind w:left="1134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FBD">
        <w:rPr>
          <w:rFonts w:ascii="Times New Roman" w:hAnsi="Times New Roman" w:cs="Times New Roman"/>
          <w:color w:val="000000"/>
          <w:sz w:val="28"/>
          <w:szCs w:val="28"/>
        </w:rPr>
        <w:t>применения правил химической номенклатуры к неорганическим веществам, обладающим биологическим действием; применения основных законов общей химии к биологическим процессам в живых организмах; объяснения причин нарушения концентрационного, металло-лигандного, кислотно-основного гомеостаза с позиций общей химии; объяснения химических основ токсического и лечебного действия соединений химических элементов.</w:t>
      </w:r>
    </w:p>
    <w:p w:rsidR="00624074" w:rsidRPr="00337FBD" w:rsidRDefault="00624074" w:rsidP="00624074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>Перечень компетенций, вклад в формирование которых осуществляет дисциплина:</w:t>
      </w:r>
    </w:p>
    <w:p w:rsidR="00624074" w:rsidRPr="00337FBD" w:rsidRDefault="00624074" w:rsidP="00624074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624074" w:rsidRPr="00337FBD" w:rsidRDefault="00624074" w:rsidP="00624074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 xml:space="preserve">УК-8. </w:t>
      </w:r>
      <w:proofErr w:type="gramStart"/>
      <w:r w:rsidRPr="00337FB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Способен </w:t>
      </w:r>
      <w:r w:rsidRPr="00337FBD">
        <w:rPr>
          <w:rFonts w:ascii="Times New Roman" w:hAnsi="Times New Roman" w:cs="Times New Roman"/>
          <w:sz w:val="28"/>
          <w:szCs w:val="28"/>
        </w:rPr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 и военных конфликтов</w:t>
      </w:r>
      <w:proofErr w:type="gramEnd"/>
    </w:p>
    <w:p w:rsidR="00624074" w:rsidRPr="00337FBD" w:rsidRDefault="00624074" w:rsidP="00624074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 xml:space="preserve">ОПК-1. </w:t>
      </w:r>
      <w:proofErr w:type="gramStart"/>
      <w:r w:rsidRPr="00337FB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37FBD">
        <w:rPr>
          <w:rFonts w:ascii="Times New Roman" w:hAnsi="Times New Roman" w:cs="Times New Roman"/>
          <w:sz w:val="28"/>
          <w:szCs w:val="28"/>
        </w:rPr>
        <w:t xml:space="preserve">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</w:t>
      </w:r>
    </w:p>
    <w:p w:rsidR="00624074" w:rsidRPr="00337FBD" w:rsidRDefault="00624074" w:rsidP="006240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>Виды учебной работы:</w:t>
      </w:r>
    </w:p>
    <w:p w:rsidR="00624074" w:rsidRPr="00337FBD" w:rsidRDefault="00624074" w:rsidP="00624074">
      <w:pPr>
        <w:ind w:left="709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>- Аудиторные занятия: лекции, практические занятия</w:t>
      </w:r>
    </w:p>
    <w:p w:rsidR="00624074" w:rsidRPr="00337FBD" w:rsidRDefault="00624074" w:rsidP="00624074">
      <w:pPr>
        <w:pStyle w:val="a4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 xml:space="preserve">- Промежуточная аттестация </w:t>
      </w:r>
      <w:r w:rsidRPr="00337FBD">
        <w:rPr>
          <w:rFonts w:ascii="Times New Roman" w:hAnsi="Times New Roman" w:cs="Times New Roman"/>
          <w:i/>
          <w:sz w:val="28"/>
          <w:szCs w:val="28"/>
        </w:rPr>
        <w:t>(зачет)</w:t>
      </w:r>
    </w:p>
    <w:p w:rsidR="00624074" w:rsidRPr="00337FBD" w:rsidRDefault="00624074" w:rsidP="00624074">
      <w:pPr>
        <w:pStyle w:val="a4"/>
        <w:numPr>
          <w:ilvl w:val="0"/>
          <w:numId w:val="1"/>
        </w:numPr>
        <w:tabs>
          <w:tab w:val="left" w:pos="0"/>
        </w:tabs>
        <w:spacing w:after="200" w:line="276" w:lineRule="auto"/>
        <w:ind w:right="-1"/>
        <w:jc w:val="both"/>
        <w:rPr>
          <w:sz w:val="28"/>
          <w:szCs w:val="28"/>
        </w:rPr>
      </w:pPr>
      <w:r w:rsidRPr="00337FBD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дисциплине: </w:t>
      </w:r>
      <w:r w:rsidRPr="00337FBD">
        <w:rPr>
          <w:rFonts w:ascii="Times New Roman" w:hAnsi="Times New Roman" w:cs="Times New Roman"/>
          <w:i/>
          <w:sz w:val="28"/>
          <w:szCs w:val="28"/>
        </w:rPr>
        <w:t>зачет во 2 семестре</w:t>
      </w:r>
      <w:r w:rsidRPr="00337FBD">
        <w:rPr>
          <w:rFonts w:ascii="Times New Roman" w:hAnsi="Times New Roman"/>
          <w:i/>
          <w:sz w:val="28"/>
          <w:szCs w:val="28"/>
        </w:rPr>
        <w:t>.</w:t>
      </w:r>
    </w:p>
    <w:p w:rsidR="00EC0CA4" w:rsidRPr="00337FBD" w:rsidRDefault="00EC0CA4">
      <w:pPr>
        <w:rPr>
          <w:sz w:val="28"/>
          <w:szCs w:val="28"/>
        </w:rPr>
      </w:pPr>
    </w:p>
    <w:sectPr w:rsidR="00EC0CA4" w:rsidRPr="00337FBD" w:rsidSect="0002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4E7C6C7E"/>
    <w:lvl w:ilvl="0" w:tplc="A7562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4074"/>
    <w:rsid w:val="00024E66"/>
    <w:rsid w:val="00337FBD"/>
    <w:rsid w:val="003D549B"/>
    <w:rsid w:val="004C1166"/>
    <w:rsid w:val="00624074"/>
    <w:rsid w:val="00EC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624074"/>
    <w:pPr>
      <w:spacing w:after="0" w:line="36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4074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Абзац списка Знак"/>
    <w:link w:val="a4"/>
    <w:uiPriority w:val="34"/>
    <w:locked/>
    <w:rsid w:val="00624074"/>
    <w:rPr>
      <w:rFonts w:ascii="Calibri" w:eastAsia="Calibri" w:hAnsi="Calibri"/>
      <w:lang w:eastAsia="en-US"/>
    </w:rPr>
  </w:style>
  <w:style w:type="paragraph" w:styleId="a4">
    <w:name w:val="List Paragraph"/>
    <w:basedOn w:val="a"/>
    <w:link w:val="a3"/>
    <w:uiPriority w:val="34"/>
    <w:qFormat/>
    <w:rsid w:val="00624074"/>
    <w:pPr>
      <w:spacing w:after="160" w:line="25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2023-08-31T11:25:00Z</dcterms:created>
  <dcterms:modified xsi:type="dcterms:W3CDTF">2023-09-07T06:15:00Z</dcterms:modified>
</cp:coreProperties>
</file>