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2" w:rsidRPr="00CA4272" w:rsidRDefault="00CA4272" w:rsidP="00CA4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A4272" w:rsidRPr="00CA4272" w:rsidRDefault="00CA4272" w:rsidP="00CA4272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CA4272">
        <w:rPr>
          <w:b/>
          <w:sz w:val="28"/>
          <w:szCs w:val="28"/>
        </w:rPr>
        <w:t>РАБОЧЕЙ ПРОГРАММЫ ДИСЦИПЛИНЫ «БИОЛОГИЧЕСКАЯ ХИМИЯ»</w:t>
      </w:r>
    </w:p>
    <w:p w:rsidR="00CA4272" w:rsidRPr="00CA4272" w:rsidRDefault="00CA4272" w:rsidP="00CA42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272" w:rsidRPr="00CA4272" w:rsidRDefault="00CA4272" w:rsidP="00C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72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CA4272" w:rsidRPr="00CA4272" w:rsidRDefault="00CA4272" w:rsidP="00C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72">
        <w:rPr>
          <w:rFonts w:ascii="Times New Roman" w:hAnsi="Times New Roman" w:cs="Times New Roman"/>
          <w:b/>
          <w:sz w:val="28"/>
          <w:szCs w:val="28"/>
        </w:rPr>
        <w:t>Специальность 33.05.01 Фармация</w:t>
      </w:r>
    </w:p>
    <w:p w:rsidR="00CA4272" w:rsidRPr="00CA4272" w:rsidRDefault="00CA4272" w:rsidP="00C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72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proofErr w:type="spellStart"/>
      <w:r w:rsidRPr="00CA4272">
        <w:rPr>
          <w:rFonts w:ascii="Times New Roman" w:eastAsia="Gulim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CA4272">
        <w:rPr>
          <w:rFonts w:ascii="Times New Roman" w:hAnsi="Times New Roman" w:cs="Times New Roman"/>
          <w:b/>
          <w:sz w:val="28"/>
          <w:szCs w:val="28"/>
        </w:rPr>
        <w:t>)</w:t>
      </w:r>
    </w:p>
    <w:p w:rsidR="00CA4272" w:rsidRPr="00CA4272" w:rsidRDefault="00CA4272" w:rsidP="00CA42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1. Цель дисциплины:</w:t>
      </w:r>
    </w:p>
    <w:p w:rsidR="00CA4272" w:rsidRPr="00CA4272" w:rsidRDefault="00CA4272" w:rsidP="00CA4272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-  на основании достижений современных биохимической науки сформировать у студентов системные знания о химическом составе и молекулярных процессах превращения веществ в организме человека, о механизмах </w:t>
      </w:r>
      <w:proofErr w:type="spellStart"/>
      <w:r w:rsidRPr="00CA4272">
        <w:rPr>
          <w:rFonts w:ascii="Times New Roman" w:hAnsi="Times New Roman" w:cs="Times New Roman"/>
          <w:color w:val="000000"/>
          <w:sz w:val="28"/>
          <w:szCs w:val="28"/>
        </w:rPr>
        <w:t>биотрансформации</w:t>
      </w:r>
      <w:proofErr w:type="spellEnd"/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веществ и их влиянии на обменные процессы для обеспечения теоретической базы для последующего изучения дисциплин по специальности «Фармация».</w:t>
      </w:r>
    </w:p>
    <w:p w:rsidR="00CA4272" w:rsidRPr="00CA4272" w:rsidRDefault="00CA4272" w:rsidP="00CA42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2. Задачи дисциплины</w:t>
      </w:r>
      <w:r w:rsidRPr="00CA4272">
        <w:rPr>
          <w:rFonts w:ascii="Times New Roman" w:hAnsi="Times New Roman" w:cs="Times New Roman"/>
          <w:b/>
          <w:sz w:val="28"/>
          <w:szCs w:val="28"/>
        </w:rPr>
        <w:t>:</w:t>
      </w:r>
    </w:p>
    <w:p w:rsidR="00CA4272" w:rsidRPr="00CA4272" w:rsidRDefault="00CA4272" w:rsidP="00CA4272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 xml:space="preserve">-  обеспечить усвоение знаний по вопросам организации основных </w:t>
      </w:r>
      <w:proofErr w:type="spellStart"/>
      <w:r w:rsidRPr="00CA4272">
        <w:rPr>
          <w:rFonts w:ascii="Times New Roman" w:hAnsi="Times New Roman" w:cs="Times New Roman"/>
          <w:sz w:val="28"/>
          <w:szCs w:val="28"/>
        </w:rPr>
        <w:t>биомакромолекул</w:t>
      </w:r>
      <w:proofErr w:type="spellEnd"/>
      <w:r w:rsidRPr="00CA4272">
        <w:rPr>
          <w:rFonts w:ascii="Times New Roman" w:hAnsi="Times New Roman" w:cs="Times New Roman"/>
          <w:sz w:val="28"/>
          <w:szCs w:val="28"/>
        </w:rPr>
        <w:t xml:space="preserve"> клетки, молекулярных основ обмена веществ и энергии, функциональной биохимии отдельных специализированных тканей и органов, механизмов их регуляции, понимание молекулярных процессов, являющихся возможными мишенями действия лекарств и их поступления и превращениях в организме;</w:t>
      </w:r>
    </w:p>
    <w:p w:rsidR="00CA4272" w:rsidRPr="00CA4272" w:rsidRDefault="00CA4272" w:rsidP="00CA4272">
      <w:pPr>
        <w:pStyle w:val="a3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A4272">
        <w:rPr>
          <w:rFonts w:ascii="Times New Roman" w:hAnsi="Times New Roman"/>
          <w:sz w:val="28"/>
          <w:szCs w:val="28"/>
        </w:rPr>
        <w:t>-  выработать у студентов способность использования знания, умения    и   навыки, полученные на курсе биохимии, для эффективного     формирования   профессиональных способностей провизора, оценки информативности   результатов биохимических анализов, успешного участия в учебно-исследовательской работе и разработке новых лекарственных средств;</w:t>
      </w:r>
    </w:p>
    <w:p w:rsidR="00CA4272" w:rsidRPr="00CA4272" w:rsidRDefault="00CA4272" w:rsidP="00CA4272">
      <w:pPr>
        <w:pStyle w:val="a3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A4272">
        <w:rPr>
          <w:rFonts w:ascii="Times New Roman" w:hAnsi="Times New Roman"/>
          <w:sz w:val="28"/>
          <w:szCs w:val="28"/>
        </w:rPr>
        <w:t>-  способность к формированию научных воззрений в понимании явлений живой природы.</w:t>
      </w:r>
    </w:p>
    <w:p w:rsidR="00CA4272" w:rsidRPr="00CA4272" w:rsidRDefault="00CA4272" w:rsidP="00CA4272">
      <w:pPr>
        <w:pStyle w:val="a3"/>
        <w:spacing w:after="0" w:line="240" w:lineRule="auto"/>
        <w:ind w:left="-65"/>
        <w:jc w:val="both"/>
        <w:rPr>
          <w:rFonts w:ascii="Times New Roman" w:hAnsi="Times New Roman"/>
          <w:sz w:val="28"/>
          <w:szCs w:val="28"/>
        </w:rPr>
      </w:pPr>
      <w:r w:rsidRPr="00CA4272">
        <w:rPr>
          <w:rFonts w:ascii="Times New Roman" w:hAnsi="Times New Roman"/>
          <w:sz w:val="28"/>
          <w:szCs w:val="28"/>
        </w:rPr>
        <w:t>3. Основные разделы дисциплины.</w:t>
      </w:r>
    </w:p>
    <w:p w:rsidR="00CA4272" w:rsidRPr="00CA4272" w:rsidRDefault="00CA4272" w:rsidP="00CA4272">
      <w:pPr>
        <w:ind w:left="851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Введение в биохимию. Структура и биологические функции белков. Аминокислоты, простые и сложные белки. Иммуноглобулины. </w:t>
      </w:r>
      <w:proofErr w:type="spellStart"/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>Биомембраны</w:t>
      </w:r>
      <w:proofErr w:type="spellEnd"/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Нуклеиновые кислоты. Ферменты и витамины как их </w:t>
      </w:r>
      <w:proofErr w:type="spellStart"/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>кофакторы</w:t>
      </w:r>
      <w:proofErr w:type="spellEnd"/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A4272" w:rsidRPr="00CA4272" w:rsidRDefault="00CA4272" w:rsidP="00CA4272">
      <w:pPr>
        <w:ind w:left="851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Введение в обмен веществ и энергии. Общая характеристика промежуточного обмена веществ. Биологическое окисление. Обмен углеводов.</w:t>
      </w:r>
    </w:p>
    <w:p w:rsidR="00CA4272" w:rsidRPr="00CA4272" w:rsidRDefault="00CA4272" w:rsidP="00CA4272">
      <w:pPr>
        <w:ind w:left="851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>3. Обмен липидов. Обмен аминокислот и белков. Биосинтез нуклеотидов, нуклеиновых кислот и белков. Молекулярные механизмы генетической изменчивости. Молекулярная патология.</w:t>
      </w:r>
    </w:p>
    <w:p w:rsidR="00CA4272" w:rsidRPr="00CA4272" w:rsidRDefault="00CA4272" w:rsidP="00CA4272">
      <w:pPr>
        <w:ind w:left="851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bCs/>
          <w:color w:val="000000"/>
          <w:sz w:val="28"/>
          <w:szCs w:val="28"/>
        </w:rPr>
        <w:t>4. Интеграция и регуляция обмена веществ. Гормоны. Биохимия тканей и органов. Фармацевтическая биохимия.</w:t>
      </w:r>
    </w:p>
    <w:p w:rsidR="00CA4272" w:rsidRPr="00CA4272" w:rsidRDefault="00CA4272" w:rsidP="00CA4272">
      <w:pPr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4. Результаты освоения дисциплины:</w:t>
      </w:r>
    </w:p>
    <w:p w:rsidR="00CA4272" w:rsidRPr="00CA4272" w:rsidRDefault="00CA4272" w:rsidP="00CA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ind w:right="1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272">
        <w:rPr>
          <w:rFonts w:ascii="Times New Roman" w:hAnsi="Times New Roman" w:cs="Times New Roman"/>
          <w:iCs/>
          <w:sz w:val="28"/>
          <w:szCs w:val="28"/>
        </w:rPr>
        <w:t>Знать: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магистральные пути метаболизма белков, аминокислот, нуклеиновых кислот, углеводов, липидов и основные нарушения их метаболизма в организме человека;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основы биоэнергетики клетки;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сведения о молекулярных механизмах наследственных и ряда других заболеваний;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принципы биохимического анализа и клинико-биохимической лабораторной диагностики заболеваний;</w:t>
      </w:r>
    </w:p>
    <w:p w:rsidR="00CA4272" w:rsidRPr="00CA4272" w:rsidRDefault="00CA4272" w:rsidP="00CA4272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CA4272">
        <w:rPr>
          <w:rFonts w:ascii="Times New Roman" w:hAnsi="Times New Roman"/>
          <w:color w:val="000000"/>
          <w:sz w:val="28"/>
          <w:szCs w:val="28"/>
        </w:rPr>
        <w:t>- применение методов биохимии в производстве и анализе лекарств; теоретические основы путей ферментативного превращения лекарств в организме.</w:t>
      </w:r>
    </w:p>
    <w:p w:rsidR="00CA4272" w:rsidRPr="00CA4272" w:rsidRDefault="00CA4272" w:rsidP="00CA4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272">
        <w:rPr>
          <w:rFonts w:ascii="Times New Roman" w:hAnsi="Times New Roman" w:cs="Times New Roman"/>
          <w:iCs/>
          <w:sz w:val="28"/>
          <w:szCs w:val="28"/>
        </w:rPr>
        <w:t>Уметь</w:t>
      </w:r>
      <w:r w:rsidRPr="00CA4272">
        <w:rPr>
          <w:rFonts w:ascii="Times New Roman" w:hAnsi="Times New Roman" w:cs="Times New Roman"/>
          <w:i/>
          <w:sz w:val="28"/>
          <w:szCs w:val="28"/>
        </w:rPr>
        <w:t>: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использовать измерительное оборудование при выполнении биохимических исследований;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определять содержание некоторых компонентов белкового, углеводного и липидного обмена в крови и биохимических жидкостях;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- оценивать информативность различных биохимических определений для анализа крови и мочи при некоторых патологических состояниях (сахарный диабет, патология печени, почек, сердца);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709" w:right="1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по содержанию продуктов метаболизма </w:t>
      </w:r>
      <w:proofErr w:type="spellStart"/>
      <w:r w:rsidRPr="00CA4272">
        <w:rPr>
          <w:rFonts w:ascii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 в биологических жидкостях превращения данного лекарственного вещества в организме.</w:t>
      </w:r>
    </w:p>
    <w:p w:rsidR="00CA4272" w:rsidRPr="00CA4272" w:rsidRDefault="00CA4272" w:rsidP="00CA4272">
      <w:pPr>
        <w:pStyle w:val="a3"/>
        <w:numPr>
          <w:ilvl w:val="0"/>
          <w:numId w:val="1"/>
        </w:numPr>
        <w:adjustRightInd w:val="0"/>
        <w:spacing w:after="0" w:line="240" w:lineRule="auto"/>
        <w:ind w:right="1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A4272">
        <w:rPr>
          <w:rFonts w:ascii="Times New Roman" w:hAnsi="Times New Roman"/>
          <w:bCs/>
          <w:iCs/>
          <w:color w:val="000000"/>
          <w:sz w:val="28"/>
          <w:szCs w:val="28"/>
        </w:rPr>
        <w:t>Иметь навык (опыт деятельности):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spacing w:before="15" w:after="15"/>
        <w:ind w:left="709" w:right="1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определения содержания аминокислот, белков, жиров, </w:t>
      </w:r>
      <w:proofErr w:type="spellStart"/>
      <w:r w:rsidRPr="00CA4272">
        <w:rPr>
          <w:rFonts w:ascii="Times New Roman" w:hAnsi="Times New Roman" w:cs="Times New Roman"/>
          <w:color w:val="000000"/>
          <w:sz w:val="28"/>
          <w:szCs w:val="28"/>
        </w:rPr>
        <w:t>стеролов</w:t>
      </w:r>
      <w:proofErr w:type="spellEnd"/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, сахаров, которые используются в </w:t>
      </w:r>
      <w:proofErr w:type="spellStart"/>
      <w:r w:rsidRPr="00CA4272">
        <w:rPr>
          <w:rFonts w:ascii="Times New Roman" w:hAnsi="Times New Roman" w:cs="Times New Roman"/>
          <w:color w:val="000000"/>
          <w:sz w:val="28"/>
          <w:szCs w:val="28"/>
        </w:rPr>
        <w:t>фарманализе</w:t>
      </w:r>
      <w:proofErr w:type="spellEnd"/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 и диагностике заболеваний.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15" w:right="15"/>
        <w:jc w:val="both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lastRenderedPageBreak/>
        <w:t>5. Перечень компетенций, вклад в формирование которых осуществляет дисциплина: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15" w:righ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УК-1.1; УК-1.2; УК- 1.3; УК-1.4; УК-2.1; УК-2.2; УК-2.3; -УК-2.4; ОПК -1.1; ОПК-1.2; ОПК-2.1;</w:t>
      </w:r>
      <w:r w:rsidRPr="00CA4272">
        <w:rPr>
          <w:rFonts w:ascii="Times New Roman" w:hAnsi="Times New Roman" w:cs="Times New Roman"/>
          <w:color w:val="000000"/>
          <w:sz w:val="28"/>
          <w:szCs w:val="28"/>
        </w:rPr>
        <w:t xml:space="preserve"> ПК-5.1;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15" w:righ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CA4272">
        <w:rPr>
          <w:rFonts w:ascii="Times New Roman" w:hAnsi="Times New Roman" w:cs="Times New Roman"/>
          <w:color w:val="000000"/>
          <w:sz w:val="28"/>
          <w:szCs w:val="28"/>
        </w:rPr>
        <w:t>ПК-5.2; ПК-5.3; ПК-5.4; ПК-13.1; ПК-13.2; ПК-13.3; ПК-14.1; ПК-14.2; ПК-14</w:t>
      </w:r>
    </w:p>
    <w:p w:rsidR="00CA4272" w:rsidRPr="00CA4272" w:rsidRDefault="00CA4272" w:rsidP="00CA4272">
      <w:pPr>
        <w:widowControl w:val="0"/>
        <w:autoSpaceDE w:val="0"/>
        <w:autoSpaceDN w:val="0"/>
        <w:adjustRightInd w:val="0"/>
        <w:ind w:left="15" w:right="15" w:hanging="15"/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6. Виды учебной работы: лекции, лабораторные занятия, самостоятельная работа.</w:t>
      </w:r>
    </w:p>
    <w:p w:rsidR="00CA4272" w:rsidRPr="00CA4272" w:rsidRDefault="00CA4272" w:rsidP="00CA4272">
      <w:pPr>
        <w:ind w:left="1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t>7. Промежуточная аттестация по дисциплине</w:t>
      </w:r>
      <w:r w:rsidRPr="00CA42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4272">
        <w:rPr>
          <w:rFonts w:ascii="Times New Roman" w:hAnsi="Times New Roman" w:cs="Times New Roman"/>
          <w:i/>
          <w:sz w:val="28"/>
          <w:szCs w:val="28"/>
        </w:rPr>
        <w:t>экзамен в V</w:t>
      </w:r>
      <w:r w:rsidRPr="00CA427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A4272">
        <w:rPr>
          <w:rFonts w:ascii="Times New Roman" w:hAnsi="Times New Roman" w:cs="Times New Roman"/>
          <w:i/>
          <w:sz w:val="28"/>
          <w:szCs w:val="28"/>
        </w:rPr>
        <w:t xml:space="preserve"> семестре.</w:t>
      </w:r>
    </w:p>
    <w:p w:rsidR="00CA4272" w:rsidRPr="00CA4272" w:rsidRDefault="00CA4272" w:rsidP="00CA427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4272" w:rsidRPr="00CA4272" w:rsidRDefault="00CA4272" w:rsidP="00CA4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272" w:rsidRPr="00CA4272" w:rsidRDefault="00CA4272" w:rsidP="00CA4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1BC" w:rsidRPr="00CA4272" w:rsidRDefault="00CA4272" w:rsidP="00CA4272">
      <w:pPr>
        <w:rPr>
          <w:rFonts w:ascii="Times New Roman" w:hAnsi="Times New Roman" w:cs="Times New Roman"/>
          <w:sz w:val="28"/>
          <w:szCs w:val="28"/>
        </w:rPr>
      </w:pPr>
      <w:r w:rsidRPr="00CA4272">
        <w:rPr>
          <w:rFonts w:ascii="Times New Roman" w:hAnsi="Times New Roman" w:cs="Times New Roman"/>
          <w:sz w:val="28"/>
          <w:szCs w:val="28"/>
        </w:rPr>
        <w:br w:type="page"/>
      </w:r>
    </w:p>
    <w:sectPr w:rsidR="001A41BC" w:rsidRPr="00CA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640"/>
    <w:multiLevelType w:val="hybridMultilevel"/>
    <w:tmpl w:val="AA540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C18CE"/>
    <w:multiLevelType w:val="hybridMultilevel"/>
    <w:tmpl w:val="BDDC4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B07A0E"/>
    <w:multiLevelType w:val="hybridMultilevel"/>
    <w:tmpl w:val="62A83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272"/>
    <w:rsid w:val="001A41BC"/>
    <w:rsid w:val="00CA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A4272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4272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List Paragraph"/>
    <w:aliases w:val="6. список"/>
    <w:basedOn w:val="a"/>
    <w:link w:val="a4"/>
    <w:uiPriority w:val="34"/>
    <w:qFormat/>
    <w:rsid w:val="00CA427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6. список Знак"/>
    <w:link w:val="a3"/>
    <w:uiPriority w:val="34"/>
    <w:locked/>
    <w:rsid w:val="00CA427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2023-08-31T10:28:00Z</dcterms:created>
  <dcterms:modified xsi:type="dcterms:W3CDTF">2023-08-31T10:29:00Z</dcterms:modified>
</cp:coreProperties>
</file>