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8" w:rsidRPr="009161BE" w:rsidRDefault="004B7FD8" w:rsidP="004B7FD8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 xml:space="preserve">Примерные вопросы экзамена </w:t>
      </w:r>
    </w:p>
    <w:p w:rsidR="004B7FD8" w:rsidRPr="009161BE" w:rsidRDefault="004B7FD8" w:rsidP="004B7FD8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 xml:space="preserve">по дисциплине </w:t>
      </w:r>
      <w:r>
        <w:rPr>
          <w:rFonts w:ascii="Times New Roman" w:hAnsi="Times New Roman"/>
          <w:b/>
          <w:sz w:val="28"/>
          <w:szCs w:val="28"/>
        </w:rPr>
        <w:t>Общая био</w:t>
      </w:r>
      <w:r w:rsidRPr="009161BE">
        <w:rPr>
          <w:rFonts w:ascii="Times New Roman" w:hAnsi="Times New Roman"/>
          <w:b/>
          <w:sz w:val="28"/>
          <w:szCs w:val="28"/>
        </w:rPr>
        <w:t xml:space="preserve">химия </w:t>
      </w:r>
    </w:p>
    <w:p w:rsidR="004B7FD8" w:rsidRPr="009161BE" w:rsidRDefault="004B7FD8" w:rsidP="004B7FD8">
      <w:pPr>
        <w:spacing w:after="0"/>
        <w:ind w:left="-624"/>
        <w:jc w:val="center"/>
        <w:rPr>
          <w:rFonts w:ascii="Times New Roman" w:hAnsi="Times New Roman"/>
          <w:b/>
          <w:sz w:val="28"/>
          <w:szCs w:val="28"/>
        </w:rPr>
      </w:pPr>
      <w:r w:rsidRPr="009161BE">
        <w:rPr>
          <w:rFonts w:ascii="Times New Roman" w:hAnsi="Times New Roman"/>
          <w:b/>
          <w:sz w:val="28"/>
          <w:szCs w:val="28"/>
        </w:rPr>
        <w:t>Специальность 3</w:t>
      </w:r>
      <w:r>
        <w:rPr>
          <w:rFonts w:ascii="Times New Roman" w:hAnsi="Times New Roman"/>
          <w:b/>
          <w:sz w:val="28"/>
          <w:szCs w:val="28"/>
        </w:rPr>
        <w:t>0</w:t>
      </w:r>
      <w:r w:rsidRPr="009161BE">
        <w:rPr>
          <w:rFonts w:ascii="Times New Roman" w:hAnsi="Times New Roman"/>
          <w:b/>
          <w:sz w:val="28"/>
          <w:szCs w:val="28"/>
        </w:rPr>
        <w:t xml:space="preserve">.05.01 </w:t>
      </w:r>
      <w:r>
        <w:rPr>
          <w:rFonts w:ascii="Times New Roman" w:hAnsi="Times New Roman"/>
          <w:b/>
          <w:sz w:val="28"/>
          <w:szCs w:val="28"/>
        </w:rPr>
        <w:t>Медицинская биохимия</w:t>
      </w:r>
    </w:p>
    <w:tbl>
      <w:tblPr>
        <w:tblW w:w="5000" w:type="pct"/>
        <w:jc w:val="center"/>
        <w:tblLayout w:type="fixed"/>
        <w:tblLook w:val="00A0"/>
      </w:tblPr>
      <w:tblGrid>
        <w:gridCol w:w="534"/>
        <w:gridCol w:w="9037"/>
      </w:tblGrid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Предмет и задачи биологической химии. Место биохимии среди других биологических дисциплин. Значение биохимии в подготовке врача и для медицины. Обмен веществ и энергии, структурная организация, гомеостаз и самовоспроизведение как важнейшие признаки живой материи.</w:t>
            </w:r>
          </w:p>
        </w:tc>
      </w:tr>
      <w:tr w:rsidR="004B7FD8" w:rsidRPr="004B7FD8" w:rsidTr="004B7FD8">
        <w:trPr>
          <w:trHeight w:val="633"/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Аминокислоты, входящие в состав белков, их строение классификация и свойства. Пептиды. Биологическая роль аминокислот и пептидов.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7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Первичная структура белков. Пептидная связь, ее характеристика. Зависимость биологических свойств белков от первичной структуры. Нарушение первичной структуры и функции гемоглобина 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Вторичная структура белка. Типы химических связей, участвующих в формировании вторичной структуры. Основные типы вторичной структуры (α-спираль, β- складчатая структура).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Супервторичные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структуры.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Третичная структура белка. Типы химических связей, участвующих в формировании третичной структуры. Доменная структура и ее роль в функционировании белков. Роль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шаперонов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(белки теплового шока) в формировании третичной структуры белков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in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vivo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. Глобулярные и фибриллярные белки.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87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Взаимодействие белков с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лигандами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как основа их функционирования. Понятие об активном центре белка. Особенности формирования активного центра. Специфичность связывания белка с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лигандом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Принцип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комплементарности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Две гипотезы соответствия структур активного центра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лиганда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(гипотеза «ключ – замок» и гипотеза индуцированного соответствия). Обратимость связывания и сродство активного центра к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лиганду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82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Четвертичная структура белков. Взаимодействие между субъединицами, стабилизирующими четвертичную структуру белка.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Гомоолигомеры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гетероолигомеры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Строение гемоглобина. Кооперативные изменения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конформации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гемоглобина при взаимодействии с О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Регуляция функционирования гемоглобина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аллостерическими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лигандами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Физико-химические свойства белков: ионизация, гидратация и растворимость, изоэлектрическое состояние. Зависимость физико-химических свойств от первичной и пространственной структуры белка.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66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Денатурация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ренатурация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Обратимая и необратимая денатурация. Признаки денатурации. Денатурирующие факторы. Применение денатурирующих агентов в биологических исследованиях и медицине.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Принципы классификации белков. Классификация по составу и биологическим функциям, примеры представителей отдельных классов.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Иммуноглобулины, классы иммуноглобулинов, особенности строения и функционирования. Многообразие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антиген-связывающих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участков 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Н-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L-цепей иммуноглобулинов.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Ферменты, определение. Биологическая роль ферментов. Понятие апофермент, кофермент, субстрат, продукт реакции.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Строение ферментов. Активный центр ферментов, состав, формирование, роль. Функциональные группы аминокислот, входящих в его состав.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51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ферментативного катализа. Виды специфичности. Классификация и номенклатура ферментов.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Механизм действия ферментов. Энергетические изменения в ходе ферментативных реакций. Формирование фермент-субстратного комплекса. Гипотеза «ключ-замок» и гипотеза индуцированного соответствия.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spacing w:line="240" w:lineRule="auto"/>
              <w:rPr>
                <w:rStyle w:val="27"/>
                <w:color w:val="000000"/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Кинетика ферментативных реакций. Зависимость скорости ферментативных реакций от температуры,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среды, концентрации фермента и субстрата. Уравнение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Михаэлиса-Ментен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Кт.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spacing w:line="240" w:lineRule="auto"/>
              <w:rPr>
                <w:rStyle w:val="27"/>
                <w:color w:val="000000"/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Кофакторы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ферментов: ионы металлов их роль в ферментативном катализе. Коферменты как производные витаминов.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Коферментные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функции витаминов В</w:t>
            </w:r>
            <w:proofErr w:type="gramStart"/>
            <w:r w:rsidRPr="004B7FD8">
              <w:rPr>
                <w:color w:val="000000"/>
                <w:sz w:val="28"/>
                <w:szCs w:val="28"/>
                <w:vertAlign w:val="subscript"/>
              </w:rPr>
              <w:t>6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>, РР и В</w:t>
            </w:r>
            <w:r w:rsidRPr="004B7FD8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B7FD8">
              <w:rPr>
                <w:color w:val="000000"/>
                <w:sz w:val="28"/>
                <w:szCs w:val="28"/>
              </w:rPr>
              <w:t xml:space="preserve"> на примере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трансаминаз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дегидрогеназ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trHeight w:val="322"/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shd w:val="clear" w:color="auto" w:fill="auto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Ингибирование ферментов: обратимое и необратимое; конкурентное и неконкурентное. Лекарственные препараты как ингибиторы ферментов.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Аллостерическая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регуляция активности ферментов. Роль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аллостерических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ферментов в метаболизме клетки.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Аллостерические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эффекторы и ингибиторы. Особенности строения и функционирования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аллостерических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ферментов и их локализация в метаболических путях. Регуляция активности ферментов по принципу отрицательной обратной связи. Привести примеры.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Изоферменты. Происхождение и физиологическое значение наличия изоферментов. Изоферменты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лактатдегидрогеназы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креатинкиназы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др. Принципы определения и медицинское значение изоферментов.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Изофункциональные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ферменты (рассмотреть на примерах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глутатионтрансферазы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карбамоилфосфатсинтетазы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Азотистые основания, входящие в структуру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нуклеиновых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кислот—пуриновые и пиримидиновые. Нуклеотиды, содержащие рибозу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дезоксирибозу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Структура. Номенклатура.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Первичная структура нуклеиновых кислот. ДНК и РНК. Черты сходства и различия состава, локализации в клетке, функции.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Вторичная структура ДНК (модель Уотсона и Крика). Связи, стабилизирующие вторичную структуру ДНК.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Комплементарность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Правило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Чаргаффа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Полярность.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Антипараллельность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Третичная структура ДНК.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гистоновых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негистоновых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белков в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компактизации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ДНК. Организация хроматина. Ковалентная модификация гистонов и ее роль в регуляции структуры и активности хроматина. Денатурация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ренативация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ДНК. Гибридизация нуклеиновых кислот.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Репликация. Принципы репликации ДНК. Стадии репликации: инициация, элонгация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терминация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Белки и ферменты, принимающие участие в репликации. Асимметричный синтез ДНК. Фрагменты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Оказаки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ДНК-лигазы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 формировании непрерывной отстающей цепи.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Теломерная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ДНК. Синтез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теломерной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ДНК. Повреждения и репарация ДНК. Виды повреждений. Способы репарации. Дефекты репарационных систем и наследственные болезни.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Транскрипция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прокариот. Характеристика компонентов системы синтеза РНК. Структура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ДНК-зависимой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РНК-полимеразы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Инициация, элонгация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терминация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транскрипции (p-независимая,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р-зависимая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терминация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транскрипции 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эукариот. Структура белков, регулирующих процесс транскрипции. Первичный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транскрипт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процессинг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Рибозимы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пример каталитической активности нуклеиновых кислот.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Биороль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Регуляция транскрипции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прокариот. Теория оперона, регуляция по типу индукции и репрессии (примеры).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Механизмы регуляции экспрессии генов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эукариот. </w:t>
            </w:r>
            <w:proofErr w:type="spellStart"/>
            <w:proofErr w:type="gramStart"/>
            <w:r w:rsidRPr="004B7FD8">
              <w:rPr>
                <w:color w:val="000000"/>
                <w:sz w:val="28"/>
                <w:szCs w:val="28"/>
              </w:rPr>
              <w:t>Постранскрипционная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регуляция у эукариот, обеспечивающая разнообразие белков: альтернативный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сплайсинг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Редактирование РНК.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Биосинтез белков (трансляция). Основные компоненты белок синтезирующей системы: аминокислоты,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т-РНК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рибосомы, источники энергии, белковые факторы, ферменты. Строение и функции рибосом. Связывающие и каталитические центры рибосом. Активация аминокислот.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Аминоацил-т-РНК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синтетазы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субстратная специфичность.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Сборка полипептидной цепи на рибосоме. Образование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инициаторного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комплекса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прокариот. Особенности стадии инициации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эукариот. Элонгация: образование пептидной связи (реакция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транспептидации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Транслокация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Транслоказа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Терминация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Роль белковых факторов на каждой из стадий трансляции.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Регуляция биосинтеза белков на уровне трансляции. Изменение скорости </w:t>
            </w:r>
            <w:r w:rsidRPr="004B7FD8">
              <w:rPr>
                <w:color w:val="000000"/>
                <w:sz w:val="28"/>
                <w:szCs w:val="28"/>
              </w:rPr>
              <w:lastRenderedPageBreak/>
              <w:t xml:space="preserve">трансляции.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Процессинг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первичных полипептидных цепей после трансляции: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частичный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протеолиз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образование ковалентных связей, присоединение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простетических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групп, ковалентная модификация аминокислотных остатков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гликозилирование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метилирование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фосфорилирование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ацетилирование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Фолдинг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белков. Ферменты.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шаперонов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фолдинге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белка.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Фолдинг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белковой молекулы с помощью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шаперониновой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системы. Болезни, связанные с нарушением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фолдинга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Особенности синтеза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процессинга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секретируемых белков (на примере коллагена и инсулина). Различия в продолжительности жизни белков.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Убиквити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зависимая система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протеолиза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Полиморфизм белков и происхождение разнообразия антител.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1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Лекарственные препараты - ингибиторы матричных биосинтезов. Вирусы и токсины - ингибиторы матричных синтезов в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эукариотических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клетках. Интерфероны.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Биохимия питания. Основные компоненты пищи человека, их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биороль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суточная потребность в них. Незаменимые компоненты пищи. Белковое питание. Биологическая ценность белков. Азотистый баланс. Полноценность белкового питания, нормы белка в питании, белковая недостаточность.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Переваривание белков: протеазы ЖКТ, их активация и специфичность, оптимум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pH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результат действия. Образование и роль соляной кислоты в желудке. Защита клеток от действия протеаз. Всасывание продуктов переваривания. Транспорт аминокислот в клетки кишечника. Особенности транспорта аминокислот в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гепатоцитах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γ-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>глутамильный цикл. Нарушения переваривания белков.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Основные углеводы животных, биологическая роль. Углеводы пищи, переваривание углеводов. Представление о строении и функциях углеводной части гликолипидов и гликопротеинов.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Сиаловые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кислоты.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Липиды. Общая характеристика. Биологическая роль. Классификация липидов. Высшие жирные кислоты, особенности строения.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Полиеновые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жирные кислоты.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Триацилглицеролы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Роль липидов в клетке. Незаменимые факторы питания.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Эйкозаноиды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Биосинтез, строение, номенклатура и биологические функции. Жирные кислоты предшественники синтеза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эйкозаноидов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Ингибиторы биосинтеза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эйкозаноидов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лекарственные препараты.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Переваривание липидов пищи. Всасывание продуктов переваривания. Роль желчных кислот. Нарушения переваривания и всасывания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липидов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>театорея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Ресинтез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триацилглицеролов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энтероцитах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Образование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хиломикронов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транспорт жиров.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Липопротеинлипаза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её </w:t>
            </w:r>
            <w:r w:rsidRPr="004B7FD8">
              <w:rPr>
                <w:color w:val="000000"/>
                <w:sz w:val="28"/>
                <w:szCs w:val="28"/>
              </w:rPr>
              <w:lastRenderedPageBreak/>
              <w:t>роль.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44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Липопротеины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(ЛП) плазмы крови, классификация по плотности и электрофоретической подвижности. Особенности строения и липидного состава. Основные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аполипопротеины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их функции. Функции ЛП плазмы крови. Место образования и превращения различных видов ЛП.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Гиперлипопротеинемии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Дислипопротеинемии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Диагностическое значение определения липидного спектра плазмы крови.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Витамины. Классификация, номенклатура. Провитамины.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гипер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- и авитаминозы, причины возникновения.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Витаминзависимые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B7FD8">
              <w:rPr>
                <w:color w:val="000000"/>
                <w:sz w:val="28"/>
                <w:szCs w:val="28"/>
              </w:rPr>
              <w:t>витамин-резистентные</w:t>
            </w:r>
            <w:proofErr w:type="spellEnd"/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состояния.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Биологические мембраны, строение, функции и общие свойства: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жидкостность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поперечная асимметрия, избирательная проницаемость. Липидный состав мембран: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фосфолипиды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гликолипиды, холестерин. Белки мембран: интегральные, поверхностные, «заякоренные». Роль отдельных компонентов мембран в формировании структуры и выполнении функций.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Механизмы переноса веществ через мембраны: простая диффузия, пассивный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симпорт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антипорт, активный транспорт, регулируемые каналы. Мембранные рецепторы.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Катаболизм основных пищевых веще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ств в кл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етке: углеводов, жиров, аминокислот. Понятие о специфических и общих путях катаболизма. 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Окислительное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декарбоксилирование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пировиноградной кислоты, характеристика процесса.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Пируватдегидрогеназный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Цикл лимонной кислоты: последовательность реакций и характеристика ферментов. Регуляция цикла лимонной кислоты. Анаболические функции цитратного цикла. Связь цикла с цепью переноса электронов и протонов.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Строение митохондрий и структурная организация дыхательной цепи.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НАД-зависимые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флавиновые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дегидрогеназы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Комплексы дыхательной цепи: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НАД-дегидрогеназы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убихинол-дегидрогеназа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цитохром</w:t>
            </w:r>
            <w:proofErr w:type="spellEnd"/>
            <w:proofErr w:type="gramStart"/>
            <w:r w:rsidRPr="004B7FD8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редуктаза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цитохром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 оксидаза.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02"/>
              </w:tabs>
              <w:spacing w:line="240" w:lineRule="auto"/>
              <w:rPr>
                <w:sz w:val="28"/>
                <w:szCs w:val="28"/>
              </w:rPr>
            </w:pPr>
            <w:proofErr w:type="gramStart"/>
            <w:r w:rsidRPr="004B7FD8">
              <w:rPr>
                <w:color w:val="000000"/>
                <w:sz w:val="28"/>
                <w:szCs w:val="28"/>
              </w:rPr>
              <w:t>Окислительное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фосфорилирование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коэффициент P/О. Трансмембранный электрохимический потенциал как промежуточная форма энергии при окислительном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фосфорилировании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Регуляция цепи переноса электронов (дыхательный контроль). Разобщение тканевого дыхания и окислительного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фосфорилирования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Терморегуляторная функция тканевого дыхания.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Термогенная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функция энергетического обмена в бурой жировой ткани.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07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Образование токсических форм кислорода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синглетный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кислород,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пероксид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водорода, гидроксильный радикал,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пероксинитрил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). Место </w:t>
            </w:r>
            <w:r w:rsidRPr="004B7FD8">
              <w:rPr>
                <w:color w:val="000000"/>
                <w:sz w:val="28"/>
                <w:szCs w:val="28"/>
              </w:rPr>
              <w:lastRenderedPageBreak/>
              <w:t>образования, схемы реакций, их физиологическая роль. Механизм повреждающего действия токсических форм кислорода на клетки (ПОЛ, окисление белков и нуклеиновых кислот). Примеры реакций.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Глюкоза как важный метаболит углеводного обмена: общая схема источников и путей расходования глюкозы в организме. Поддерживание постоянного уровня глюкозы крови, количественное определение глюкозы крови.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Аэробный распад глюкозы в клетке. Последовательность реакций до образования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пирувата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(аэробный гликолиз). Физиологическое значение аэробного распада. Использование глюкозы для синтеза жиров.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13"/>
              <w:tabs>
                <w:tab w:val="left" w:pos="4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B7F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Анаэробный распад глюкозы. Реакция гликолитической оксидоредукции; субстратное фосфорилирование. Распространение и физиологическое значение анаэробного распада глюкозы.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10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Биосинтез глюкозы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глюконеогенез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) из аминокислот, глицерина и молочной кислоты; регуляция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глюконеогенеза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Биотин, роль в метаболизме. Взаимосвязь гликолиза в мышцах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глюконеогенеза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 печени (цикл Кори).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Пентозофосфатный путь превращения глюкозы, схема. Окислительные реакции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пентозного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цикла (до образования рибулозо-5-фосфата). Распространение и биологическое значение.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Гликоген, биологическое значение. Биосинтез и мобилизация гликогена. Регуляция синтеза и распада гликогена.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Уровень глюкозы крови как гомеостатический параметр внутренней среды организма. Роль инсулина, глюкагона, адреналина,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аденилатциклазной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инозитолфосфатной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систем в регуляции уровня глюкозы.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Наследственные нарушения обмена моносахаридов и дисахаридов: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галактоземия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непереносимость фруктозы и дисахаридов.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Гликогенозы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агликогенозы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Распад жирных кислот в клетке. Активация и перенос жирных кислот в митохондрии,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β-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>окисление жирных кислот, энергетический эффект.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Биосинтез жирных кислот. Основные стадии процесса. Регуляция обмена жирных кислот.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Кетоновые тела, биосинтез и использование в качестве источников энергии. Причины развития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кетонемии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кетонурии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при голодании и сахарном диабете.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Холестерин. Пути поступления, использования и выведения из организма. Уровень холестерина в сыворотке крови. Биосинтез холестерина, его этапы. Регуляция синтеза.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липопротеинов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низкой и высокой плотности (ЛПНП и ЛПВП) в </w:t>
            </w:r>
            <w:r w:rsidRPr="004B7FD8">
              <w:rPr>
                <w:color w:val="000000"/>
                <w:sz w:val="28"/>
                <w:szCs w:val="28"/>
              </w:rPr>
              <w:lastRenderedPageBreak/>
              <w:t>обмене холестерина. Биохимические основы развития атеросклероза. Количественное определение общего холестерина в сыворотке крови. Клиническое значение определения. Депонирование и мобилизация жиров в жировой ткани, физиологическая роль этих процессов. Роль инсулина, адреналина и глюкагона в регуляции метаболизма жира.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Общая схема источников и путей обмена аминокислот в тканях. Динамическое состояние белков в организме. Причины необходимости постоянного обновления белков организма, азотистый баланс. «Незаменимые» аминокислоты. Катаболизм аминокислот. Общие пути распада аминокислот.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Дезаминирование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аминокислот: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прямое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, непрямое. Виды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прямого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дезаминирования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Окислительное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дезаминироавание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Оксидазы L-аминокислот.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Глутаматдегидрогеназа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Схема реакции,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кофактор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регуляция процесса.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Трансаминирование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аминокислот как этап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непрямого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дезаминирования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Схема процесса, субстраты, ферменты,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кофакторы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Роль витамина В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. Биологическое значение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трансаминирования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Диагностическое значение определения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трансаминаз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в сыворотке крови.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Основные источники аммиака в организме человека. Токсичность аммиака.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глутамина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аспарагина в обезвреживании аммиака.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Глутаминаза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почек, образование и выведение солей аммония.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Оринитиновый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цикл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мочевинообразования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Химизм, место протекания процесса. Энергетический эффект процесса, его регуляция. Количественное определение мочевины сыворотки крови, клиническое значение.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8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Декарбоксилирование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аминокислот. Биогенные амины: гистамин,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серотонин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ГАМК, кадаверин,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путресцин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Реакции их образования, ферменты,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кофактор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Биороль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биогенных аминов.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Дезаминирование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метилирование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аминов как пути их обезвреживания.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Пути обмена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безазотистого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остатка аминокислот.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Гликогенные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кетогенные кислоты.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Анаплеротические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реакции, биосинтез заменимых аминокислот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глутамата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глутамина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аспарагина, глицина, тирозина).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Распад нуклеиновых кислот в пищеварительном тракте и тканях. Нуклеазы. Распад пуриновых нуклеотидов. Нарушение обмена пуриновых нуклеотидов, подагра.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Схема синтеза пуриновых оснований, роль ФРПФ в синтезе нуклеотидов.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Инозиновая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кислота как предшественник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адениловой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гнуаниловой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кислот.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Схема биосинтеза и распада пиримидиновых нуклеотидов.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Оротацидурия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Биосинтез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дезоксирибонуклеотидов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Рибонуклеотид-редуктазный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комплекс. Биосинтез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тимидиловьгх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нуклеотидов,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фолиевой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кислоты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фолатредуктазы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Регуляция синтеза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дезоксирибо-нуклеотидов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Противоопухолевые, антивирусные и антибактериальные препараты как ингибиторы синтеза нуклеотидов.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Эндокринная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паракринная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аутокринная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 межклеточной коммуникации. Роль гормонов в системе регуляции метаболизма. Регуляция синтеза гормонов по принципу обратной связи. Классификация гормонов по химическому строению и 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биологическим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функция.</w:t>
            </w:r>
          </w:p>
        </w:tc>
      </w:tr>
      <w:tr w:rsidR="004B7FD8" w:rsidRPr="004B7FD8" w:rsidTr="004B7FD8">
        <w:trPr>
          <w:trHeight w:val="1028"/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0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Клетки-мишени и клеточные рецепторы гормонов. Рецепторы цитоплазматических мембран, рецепторы, локализованные в цитоплазме. Регуляция количества и активности рецепторов. Механизмы трансдукции сигналов рецепторами мембран, G-белок.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Циклические АМФ и ГМФ как вторичные посредники. Активация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протеинкиназ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фосфорилирование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белков, ответственных за проявление гормонального эффекта.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54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Фосфатидилинозитольный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цикл как механизм внутриклеточной коммуникации.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Инозитол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1,4,5-трифосфат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диацилглицерол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- вторичные посредники передачи сигнала. Ионы кальция как вторичные посредники,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кальмодуллин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Передача сигналов через внутриклеточные рецепторы. Образование комплекса гормон-рецептор и его взаимодействие с ДНК,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гормончувствительные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элемента (HRE). Передача сигналов через рецепторы, сопряженные с ионными каналами. Строение рецептора ацетилхолина.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5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Гормоны гипоталамуса и передней доли гипофиза, химическая природа и биологическая роль.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Регуляция водно-солевого обмена. Строение, механизм действия и функции альдостерона и вазопрессина. Роль системы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ренин-ангиотензин-альдостерон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Биохимические механизмы возникновения почечной гипертонии, отеков.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Регуляция обмена ионов кальция и фосфатов. Строение, биосинтез и механизм действия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паратгормона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кальцитонина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кальцитриола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Причины и проявления рахита,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гиперпаратиреоидизма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Инсулин-строение, синтез и секреция. Регуляция синтеза и секреции инсулина. Механизм действия инсулина. Роль инсулина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контринсулярных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гормонов (адреналина и глюкагона) в регуляции метаболизма. Изменение гормонального статуса и метаболизма при сахарном диабете.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Диабетическая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кома.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Гормоны щитовидной железы. Синтез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йодтиронинов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этапы. Регуляция синтеза и секреции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йодтиронинов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их влияние на метаболизм и функции организма. Изменение метаболизма при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- и гипертиреозе. Причины и проявления эндемического зоба.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5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Гормоны коры надпочечников (кортикостероиды). Биосинтез и деградация кортикостероидов, их влияние на метаболизм клетки. Изменения метаболизма при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гипо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- и гиперфункции коры надпочечников.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Гормоны мозгового слоя надпочечников. Синтез и секреция катехоламинов. Механизм действия и биологические функции катехоламинов. Патология мозгового вещества надпочечников.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Роль гормонов в регуляции репродуктивной функции организма. Гонадотропные гормоны гипофиза, стимулирующие синтез и секрецию половых гормонов. Механизм действия и эффекты женских и мужских половых гормонов.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Метаболизм эндогенных и чужеродных токсических веществ: реакции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микросомального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окисления и реакции конъюгации с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глутатионом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глюкуроновой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серной кислотами.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Распад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 Схема процесса, место протекания. «Прямой» и «непрямой» билирубин, его обезвреживание в печени. Билируби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н-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диглюкуронид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его превращения. Диагностическое значение определения билирубина в крови и моче.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Нарушения катаболизма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Желтухи: гемолитическая, желтуха новорожденных, печеночно-клеточная, механическая, наследственная (нарушения синтеза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УДФ-глюкуронилтрансферазы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 w:rsidRPr="004B7FD8">
              <w:rPr>
                <w:color w:val="000000"/>
                <w:sz w:val="28"/>
                <w:szCs w:val="28"/>
              </w:rPr>
              <w:t>Биотрансформация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лекарственных веществ. Фазы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биотрансформации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микросомальное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окисление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коньюгация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Роль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цитохрома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Р450 в окислении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ксенобиотиков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Схемы процессов окисления веществ в системе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цитохрома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Р450. Схемы реакций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коньюгации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с ФАФС и УДФГК. Индукция системы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цитохрома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Р450 лекарствами.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Биосинтез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Схема процесса, химизм первых двух реакций, место протекания. Регуляция активности АЛК. Источники железа для синтеза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гема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всасывание, транспо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рт в кр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>ови, депонирование.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78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Белки сыворотки крови, биологическая роль основных фракций белков, значение их определения для диагностики заболеваний.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83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Ферменты плазмы крови,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энзимодиагностика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. Количественное определение активности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аминотрансфераз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АлАт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АсАт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).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6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Буферные системы крови. Гемоглобиновый буфер. Нарушение кислотно-основного равновесия, метаболический ацидоз.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Свертывающая система крови. Этапы образования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фибринового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сгустка. Внутренний и внешний пути свертывания. Витамин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свертывании </w:t>
            </w: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крови.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791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Коллаген: особенности аминокислотного состава, первичной и пространственной структуры. Особенности биосинтеза и созревания коллагена. Роль аскорбиновой кислоты в созревании коллагена.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65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Строение и функции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гликозаминогликанов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гиалуройовой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кислоты,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хондроитинсульфатов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гепарина). Структура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протеогликанов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7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Структурная организация межклеточного матрикса.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Адгезивные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белки межклеточного матрикса: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фибронектин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ламинин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, их строение и функции.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7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Молекулярная структура миофибрилл. Структура и функция основных белков миофибрилл миозина, актина,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тропомиозина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тропонина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8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Биохимические механизмы мышечного сокращения и расслабления. Роль ионов кальция и других ионов в регуляции мышечного сокращения.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8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Саркоплазматические белки. Миоглобин, его строение и функции. Низкомолекулярные вещества мышц. Особенности энергетического обмена в мышцах; </w:t>
            </w:r>
            <w:proofErr w:type="spellStart"/>
            <w:r w:rsidRPr="004B7FD8">
              <w:rPr>
                <w:color w:val="000000"/>
                <w:sz w:val="28"/>
                <w:szCs w:val="28"/>
              </w:rPr>
              <w:t>креатинфосфат</w:t>
            </w:r>
            <w:proofErr w:type="spellEnd"/>
            <w:r w:rsidRPr="004B7FD8">
              <w:rPr>
                <w:color w:val="000000"/>
                <w:sz w:val="28"/>
                <w:szCs w:val="28"/>
              </w:rPr>
              <w:t>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8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Химический состав нервной ткани. Миелиновые мембраны: особенности состава и структуры.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94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Энергетический обмен в нервной ткани. Значение аэробного распада глюкозы.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Биохимия возникновения и проведения нервного импульса. Молекулярные механизмы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синаптической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передачи.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ad"/>
              <w:tabs>
                <w:tab w:val="left" w:pos="889"/>
              </w:tabs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Медиаторы нервной системы: ацетилхолин, катехоламины,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серотонин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γ-</w:t>
            </w:r>
            <w:proofErr w:type="gram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аминомасляная кислота, глицин, </w:t>
            </w:r>
            <w:proofErr w:type="spellStart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глутамат</w:t>
            </w:r>
            <w:proofErr w:type="spellEnd"/>
            <w:r w:rsidRPr="004B7FD8">
              <w:rPr>
                <w:rFonts w:ascii="Times New Roman" w:hAnsi="Times New Roman"/>
                <w:color w:val="000000"/>
                <w:sz w:val="28"/>
                <w:szCs w:val="28"/>
              </w:rPr>
              <w:t>, гистамин. Физиологически активные пептиды мозга.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7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 xml:space="preserve">Значение воды для жизнедеятельности организма. </w:t>
            </w:r>
            <w:proofErr w:type="gramStart"/>
            <w:r w:rsidRPr="004B7FD8">
              <w:rPr>
                <w:color w:val="000000"/>
                <w:sz w:val="28"/>
                <w:szCs w:val="28"/>
              </w:rPr>
              <w:t>Распределение воды в тканях, понятие о внутриклеточной и внеклеточной жидкостях.</w:t>
            </w:r>
            <w:proofErr w:type="gramEnd"/>
            <w:r w:rsidRPr="004B7FD8">
              <w:rPr>
                <w:color w:val="000000"/>
                <w:sz w:val="28"/>
                <w:szCs w:val="28"/>
              </w:rPr>
              <w:t xml:space="preserve"> Водный баланс, регуляция водного обмена.</w:t>
            </w:r>
          </w:p>
        </w:tc>
      </w:tr>
      <w:tr w:rsidR="004B7FD8" w:rsidRPr="004B7FD8" w:rsidTr="004B7FD8">
        <w:trPr>
          <w:jc w:val="center"/>
        </w:trPr>
        <w:tc>
          <w:tcPr>
            <w:tcW w:w="279" w:type="pct"/>
          </w:tcPr>
          <w:p w:rsidR="004B7FD8" w:rsidRPr="004B7FD8" w:rsidRDefault="004B7FD8" w:rsidP="0054372F">
            <w:pPr>
              <w:widowControl w:val="0"/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FD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721" w:type="pct"/>
          </w:tcPr>
          <w:p w:rsidR="004B7FD8" w:rsidRPr="004B7FD8" w:rsidRDefault="004B7FD8" w:rsidP="0054372F">
            <w:pPr>
              <w:pStyle w:val="210"/>
              <w:tabs>
                <w:tab w:val="left" w:pos="889"/>
              </w:tabs>
              <w:spacing w:line="240" w:lineRule="auto"/>
              <w:rPr>
                <w:sz w:val="28"/>
                <w:szCs w:val="28"/>
              </w:rPr>
            </w:pPr>
            <w:r w:rsidRPr="004B7FD8">
              <w:rPr>
                <w:color w:val="000000"/>
                <w:sz w:val="28"/>
                <w:szCs w:val="28"/>
              </w:rPr>
              <w:t>Минеральные вещества организма человека, их роль. Регуляция минерального обмена. Макро- и микроэлементы. Значение для жизнедеятельности организма. Региональные патологии, связанные с недостатком микроэлементов.</w:t>
            </w:r>
          </w:p>
        </w:tc>
      </w:tr>
    </w:tbl>
    <w:p w:rsidR="00453AF7" w:rsidRPr="00453AF7" w:rsidRDefault="00453AF7"/>
    <w:sectPr w:rsidR="00453AF7" w:rsidRPr="00453AF7" w:rsidSect="00C72B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52" w:rsidRDefault="009B1152" w:rsidP="000C0B62">
      <w:pPr>
        <w:spacing w:after="0" w:line="240" w:lineRule="auto"/>
      </w:pPr>
      <w:r>
        <w:separator/>
      </w:r>
    </w:p>
  </w:endnote>
  <w:endnote w:type="continuationSeparator" w:id="0">
    <w:p w:rsidR="009B1152" w:rsidRDefault="009B1152" w:rsidP="000C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52" w:rsidRDefault="009B1152" w:rsidP="000C0B62">
      <w:pPr>
        <w:spacing w:after="0" w:line="240" w:lineRule="auto"/>
      </w:pPr>
      <w:r>
        <w:separator/>
      </w:r>
    </w:p>
  </w:footnote>
  <w:footnote w:type="continuationSeparator" w:id="0">
    <w:p w:rsidR="009B1152" w:rsidRDefault="009B1152" w:rsidP="000C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6"/>
      <w:gridCol w:w="7952"/>
    </w:tblGrid>
    <w:tr w:rsidR="000C0B62" w:rsidTr="008D32C6">
      <w:trPr>
        <w:trHeight w:val="1427"/>
      </w:trPr>
      <w:tc>
        <w:tcPr>
          <w:tcW w:w="1986" w:type="dxa"/>
          <w:shd w:val="clear" w:color="auto" w:fill="auto"/>
        </w:tcPr>
        <w:p w:rsidR="000C0B62" w:rsidRDefault="000C0B62" w:rsidP="000C0B62">
          <w:pPr>
            <w:pStyle w:val="a"/>
            <w:numPr>
              <w:ilvl w:val="0"/>
              <w:numId w:val="0"/>
            </w:num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904875" cy="840202"/>
                <wp:effectExtent l="19050" t="0" r="9525" b="0"/>
                <wp:docPr id="3" name="Рисунок 1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461" cy="840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shd w:val="clear" w:color="auto" w:fill="auto"/>
        </w:tcPr>
        <w:p w:rsidR="000C0B62" w:rsidRPr="000C0B62" w:rsidRDefault="000C0B62" w:rsidP="000C0B62">
          <w:pPr>
            <w:pStyle w:val="a"/>
            <w:numPr>
              <w:ilvl w:val="0"/>
              <w:numId w:val="0"/>
            </w:numPr>
            <w:spacing w:after="0"/>
            <w:jc w:val="center"/>
            <w:rPr>
              <w:rFonts w:ascii="Times New Roman" w:hAnsi="Times New Roman"/>
              <w:b/>
            </w:rPr>
          </w:pPr>
          <w:r w:rsidRPr="000C0B62">
            <w:rPr>
              <w:rFonts w:ascii="Times New Roman" w:hAnsi="Times New Roman"/>
              <w:b/>
            </w:rPr>
            <w:t>Пятигорский медико-фармацевтический институт –</w:t>
          </w:r>
        </w:p>
        <w:p w:rsidR="000C0B62" w:rsidRPr="00B0003A" w:rsidRDefault="000C0B62" w:rsidP="000C0B62">
          <w:pPr>
            <w:pStyle w:val="a"/>
            <w:numPr>
              <w:ilvl w:val="0"/>
              <w:numId w:val="0"/>
            </w:numPr>
            <w:spacing w:after="0"/>
            <w:jc w:val="center"/>
            <w:rPr>
              <w:b/>
            </w:rPr>
          </w:pPr>
          <w:r w:rsidRPr="000C0B62">
            <w:rPr>
              <w:rFonts w:ascii="Times New Roman" w:hAnsi="Times New Roman"/>
              <w:b/>
            </w:rPr>
            <w:t>филиал федерального государственного бюджетного образовател</w:t>
          </w:r>
          <w:r w:rsidRPr="000C0B62">
            <w:rPr>
              <w:rFonts w:ascii="Times New Roman" w:hAnsi="Times New Roman"/>
              <w:b/>
            </w:rPr>
            <w:t>ь</w:t>
          </w:r>
          <w:r w:rsidRPr="000C0B62">
            <w:rPr>
              <w:rFonts w:ascii="Times New Roman" w:hAnsi="Times New Roman"/>
              <w:b/>
            </w:rPr>
            <w:t>ного учреждения высшего образования «Волгоградский государс</w:t>
          </w:r>
          <w:r w:rsidRPr="000C0B62">
            <w:rPr>
              <w:rFonts w:ascii="Times New Roman" w:hAnsi="Times New Roman"/>
              <w:b/>
            </w:rPr>
            <w:t>т</w:t>
          </w:r>
          <w:r w:rsidRPr="000C0B62">
            <w:rPr>
              <w:rFonts w:ascii="Times New Roman" w:hAnsi="Times New Roman"/>
              <w:b/>
            </w:rPr>
            <w:t>венный медицинский университет» Министерства здравоохранения Росси</w:t>
          </w:r>
          <w:r w:rsidRPr="000C0B62">
            <w:rPr>
              <w:rFonts w:ascii="Times New Roman" w:hAnsi="Times New Roman"/>
              <w:b/>
            </w:rPr>
            <w:t>й</w:t>
          </w:r>
          <w:r w:rsidRPr="000C0B62">
            <w:rPr>
              <w:rFonts w:ascii="Times New Roman" w:hAnsi="Times New Roman"/>
              <w:b/>
            </w:rPr>
            <w:t>ской Федерации</w:t>
          </w:r>
        </w:p>
      </w:tc>
    </w:tr>
  </w:tbl>
  <w:p w:rsidR="000C0B62" w:rsidRDefault="000C0B62" w:rsidP="000C0B62">
    <w:pPr>
      <w:pStyle w:val="a"/>
      <w:numPr>
        <w:ilvl w:val="0"/>
        <w:numId w:val="0"/>
      </w:num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2A4B8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0009"/>
    <w:multiLevelType w:val="hybridMultilevel"/>
    <w:tmpl w:val="0AF26866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E59B5"/>
    <w:multiLevelType w:val="hybridMultilevel"/>
    <w:tmpl w:val="691490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E353D"/>
    <w:multiLevelType w:val="multilevel"/>
    <w:tmpl w:val="64187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"/>
      <w:lvlJc w:val="left"/>
      <w:pPr>
        <w:tabs>
          <w:tab w:val="num" w:pos="1643"/>
        </w:tabs>
        <w:ind w:left="1643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cs="Times New Roman" w:hint="default"/>
      </w:rPr>
    </w:lvl>
  </w:abstractNum>
  <w:abstractNum w:abstractNumId="4">
    <w:nsid w:val="14D616A6"/>
    <w:multiLevelType w:val="hybridMultilevel"/>
    <w:tmpl w:val="4334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4E17"/>
    <w:multiLevelType w:val="hybridMultilevel"/>
    <w:tmpl w:val="A7A4EFEA"/>
    <w:lvl w:ilvl="0" w:tplc="CE4A8E0A">
      <w:start w:val="9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6">
    <w:nsid w:val="24EB7B11"/>
    <w:multiLevelType w:val="hybridMultilevel"/>
    <w:tmpl w:val="07603B8C"/>
    <w:lvl w:ilvl="0" w:tplc="8EEC7F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958C9"/>
    <w:multiLevelType w:val="hybridMultilevel"/>
    <w:tmpl w:val="CC16141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AA826B0"/>
    <w:multiLevelType w:val="hybridMultilevel"/>
    <w:tmpl w:val="365CF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AE014D8"/>
    <w:multiLevelType w:val="hybridMultilevel"/>
    <w:tmpl w:val="B6EE497C"/>
    <w:lvl w:ilvl="0" w:tplc="8EEC7F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F42A9"/>
    <w:multiLevelType w:val="hybridMultilevel"/>
    <w:tmpl w:val="2A0A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A45475"/>
    <w:multiLevelType w:val="multilevel"/>
    <w:tmpl w:val="91388DD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8"/>
      </w:rPr>
    </w:lvl>
  </w:abstractNum>
  <w:abstractNum w:abstractNumId="12">
    <w:nsid w:val="2F2D1BCD"/>
    <w:multiLevelType w:val="multilevel"/>
    <w:tmpl w:val="8B32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F307F66"/>
    <w:multiLevelType w:val="multilevel"/>
    <w:tmpl w:val="C3788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21A4B4E"/>
    <w:multiLevelType w:val="hybridMultilevel"/>
    <w:tmpl w:val="DC7072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A76C0"/>
    <w:multiLevelType w:val="multilevel"/>
    <w:tmpl w:val="FC4A5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8"/>
      </w:rPr>
    </w:lvl>
  </w:abstractNum>
  <w:abstractNum w:abstractNumId="16">
    <w:nsid w:val="37224E99"/>
    <w:multiLevelType w:val="multilevel"/>
    <w:tmpl w:val="2F9A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A133DF"/>
    <w:multiLevelType w:val="multilevel"/>
    <w:tmpl w:val="9A8A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D227F41"/>
    <w:multiLevelType w:val="multilevel"/>
    <w:tmpl w:val="9A8A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1D71594"/>
    <w:multiLevelType w:val="hybridMultilevel"/>
    <w:tmpl w:val="65303EE8"/>
    <w:lvl w:ilvl="0" w:tplc="1AF0DB9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440E34"/>
    <w:multiLevelType w:val="singleLevel"/>
    <w:tmpl w:val="F4AA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8A945EC"/>
    <w:multiLevelType w:val="hybridMultilevel"/>
    <w:tmpl w:val="7D4A1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5465B5"/>
    <w:multiLevelType w:val="multilevel"/>
    <w:tmpl w:val="FFAAB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8"/>
      </w:rPr>
    </w:lvl>
  </w:abstractNum>
  <w:abstractNum w:abstractNumId="23">
    <w:nsid w:val="50EA729A"/>
    <w:multiLevelType w:val="hybridMultilevel"/>
    <w:tmpl w:val="9F32A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04475A"/>
    <w:multiLevelType w:val="hybridMultilevel"/>
    <w:tmpl w:val="A698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585546"/>
    <w:multiLevelType w:val="hybridMultilevel"/>
    <w:tmpl w:val="96FEFC6C"/>
    <w:lvl w:ilvl="0" w:tplc="8B1E724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20674AD"/>
    <w:multiLevelType w:val="hybridMultilevel"/>
    <w:tmpl w:val="5A4208A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524C7071"/>
    <w:multiLevelType w:val="hybridMultilevel"/>
    <w:tmpl w:val="F0C2C72C"/>
    <w:lvl w:ilvl="0" w:tplc="63AAF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A73D2"/>
    <w:multiLevelType w:val="multilevel"/>
    <w:tmpl w:val="8B32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59C77020"/>
    <w:multiLevelType w:val="hybridMultilevel"/>
    <w:tmpl w:val="7F0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8D1AB3"/>
    <w:multiLevelType w:val="hybridMultilevel"/>
    <w:tmpl w:val="E5DE02FC"/>
    <w:lvl w:ilvl="0" w:tplc="8EEC7F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F819E1"/>
    <w:multiLevelType w:val="multilevel"/>
    <w:tmpl w:val="0A5849E2"/>
    <w:lvl w:ilvl="0">
      <w:start w:val="9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2">
    <w:nsid w:val="65193412"/>
    <w:multiLevelType w:val="hybridMultilevel"/>
    <w:tmpl w:val="564AAA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02C33"/>
    <w:multiLevelType w:val="hybridMultilevel"/>
    <w:tmpl w:val="D9343AD4"/>
    <w:lvl w:ilvl="0" w:tplc="2838457A">
      <w:start w:val="1"/>
      <w:numFmt w:val="decimal"/>
      <w:lvlText w:val="%1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D99E">
      <w:numFmt w:val="bullet"/>
      <w:lvlText w:val="-"/>
      <w:lvlJc w:val="left"/>
      <w:pPr>
        <w:ind w:left="808" w:hanging="183"/>
      </w:pPr>
      <w:rPr>
        <w:rFonts w:ascii="Times New Roman" w:eastAsia="Times New Roman" w:hAnsi="Times New Roman" w:hint="default"/>
        <w:w w:val="100"/>
        <w:sz w:val="28"/>
      </w:rPr>
    </w:lvl>
    <w:lvl w:ilvl="2" w:tplc="3A8461F6">
      <w:numFmt w:val="bullet"/>
      <w:lvlText w:val="•"/>
      <w:lvlJc w:val="left"/>
      <w:pPr>
        <w:ind w:left="980" w:hanging="183"/>
      </w:pPr>
      <w:rPr>
        <w:rFonts w:hint="default"/>
      </w:rPr>
    </w:lvl>
    <w:lvl w:ilvl="3" w:tplc="B0DC7324">
      <w:numFmt w:val="bullet"/>
      <w:lvlText w:val="•"/>
      <w:lvlJc w:val="left"/>
      <w:pPr>
        <w:ind w:left="2133" w:hanging="183"/>
      </w:pPr>
      <w:rPr>
        <w:rFonts w:hint="default"/>
      </w:rPr>
    </w:lvl>
    <w:lvl w:ilvl="4" w:tplc="AE58E372">
      <w:numFmt w:val="bullet"/>
      <w:lvlText w:val="•"/>
      <w:lvlJc w:val="left"/>
      <w:pPr>
        <w:ind w:left="3286" w:hanging="183"/>
      </w:pPr>
      <w:rPr>
        <w:rFonts w:hint="default"/>
      </w:rPr>
    </w:lvl>
    <w:lvl w:ilvl="5" w:tplc="4164FACE">
      <w:numFmt w:val="bullet"/>
      <w:lvlText w:val="•"/>
      <w:lvlJc w:val="left"/>
      <w:pPr>
        <w:ind w:left="4439" w:hanging="183"/>
      </w:pPr>
      <w:rPr>
        <w:rFonts w:hint="default"/>
      </w:rPr>
    </w:lvl>
    <w:lvl w:ilvl="6" w:tplc="6194F764">
      <w:numFmt w:val="bullet"/>
      <w:lvlText w:val="•"/>
      <w:lvlJc w:val="left"/>
      <w:pPr>
        <w:ind w:left="5593" w:hanging="183"/>
      </w:pPr>
      <w:rPr>
        <w:rFonts w:hint="default"/>
      </w:rPr>
    </w:lvl>
    <w:lvl w:ilvl="7" w:tplc="698469E2">
      <w:numFmt w:val="bullet"/>
      <w:lvlText w:val="•"/>
      <w:lvlJc w:val="left"/>
      <w:pPr>
        <w:ind w:left="6746" w:hanging="183"/>
      </w:pPr>
      <w:rPr>
        <w:rFonts w:hint="default"/>
      </w:rPr>
    </w:lvl>
    <w:lvl w:ilvl="8" w:tplc="924E28D0">
      <w:numFmt w:val="bullet"/>
      <w:lvlText w:val="•"/>
      <w:lvlJc w:val="left"/>
      <w:pPr>
        <w:ind w:left="7899" w:hanging="183"/>
      </w:pPr>
      <w:rPr>
        <w:rFonts w:hint="default"/>
      </w:rPr>
    </w:lvl>
  </w:abstractNum>
  <w:abstractNum w:abstractNumId="34">
    <w:nsid w:val="6E4513C4"/>
    <w:multiLevelType w:val="multilevel"/>
    <w:tmpl w:val="B3288E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</w:abstractNum>
  <w:abstractNum w:abstractNumId="35">
    <w:nsid w:val="6F56759B"/>
    <w:multiLevelType w:val="hybridMultilevel"/>
    <w:tmpl w:val="0268B29C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4777C"/>
    <w:multiLevelType w:val="hybridMultilevel"/>
    <w:tmpl w:val="2DFCA9F4"/>
    <w:lvl w:ilvl="0" w:tplc="2A04229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3DD27CC"/>
    <w:multiLevelType w:val="multilevel"/>
    <w:tmpl w:val="D8605A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38">
    <w:nsid w:val="7A294FE2"/>
    <w:multiLevelType w:val="hybridMultilevel"/>
    <w:tmpl w:val="8DBCF77A"/>
    <w:lvl w:ilvl="0" w:tplc="0419000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>
    <w:nsid w:val="7EFD133E"/>
    <w:multiLevelType w:val="multilevel"/>
    <w:tmpl w:val="F34AEF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0"/>
  </w:num>
  <w:num w:numId="5">
    <w:abstractNumId w:val="1"/>
  </w:num>
  <w:num w:numId="6">
    <w:abstractNumId w:val="5"/>
  </w:num>
  <w:num w:numId="7">
    <w:abstractNumId w:val="21"/>
  </w:num>
  <w:num w:numId="8">
    <w:abstractNumId w:val="27"/>
  </w:num>
  <w:num w:numId="9">
    <w:abstractNumId w:val="2"/>
  </w:num>
  <w:num w:numId="10">
    <w:abstractNumId w:val="23"/>
  </w:num>
  <w:num w:numId="11">
    <w:abstractNumId w:val="22"/>
  </w:num>
  <w:num w:numId="12">
    <w:abstractNumId w:val="11"/>
  </w:num>
  <w:num w:numId="13">
    <w:abstractNumId w:val="28"/>
  </w:num>
  <w:num w:numId="14">
    <w:abstractNumId w:val="19"/>
  </w:num>
  <w:num w:numId="15">
    <w:abstractNumId w:val="3"/>
  </w:num>
  <w:num w:numId="16">
    <w:abstractNumId w:val="29"/>
  </w:num>
  <w:num w:numId="17">
    <w:abstractNumId w:val="8"/>
  </w:num>
  <w:num w:numId="18">
    <w:abstractNumId w:val="15"/>
  </w:num>
  <w:num w:numId="19">
    <w:abstractNumId w:val="7"/>
  </w:num>
  <w:num w:numId="20">
    <w:abstractNumId w:val="37"/>
  </w:num>
  <w:num w:numId="21">
    <w:abstractNumId w:val="24"/>
  </w:num>
  <w:num w:numId="22">
    <w:abstractNumId w:val="10"/>
  </w:num>
  <w:num w:numId="23">
    <w:abstractNumId w:val="34"/>
  </w:num>
  <w:num w:numId="24">
    <w:abstractNumId w:val="18"/>
  </w:num>
  <w:num w:numId="25">
    <w:abstractNumId w:val="13"/>
  </w:num>
  <w:num w:numId="26">
    <w:abstractNumId w:val="12"/>
  </w:num>
  <w:num w:numId="27">
    <w:abstractNumId w:val="17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"/>
  </w:num>
  <w:num w:numId="34">
    <w:abstractNumId w:val="38"/>
  </w:num>
  <w:num w:numId="35">
    <w:abstractNumId w:val="39"/>
  </w:num>
  <w:num w:numId="36">
    <w:abstractNumId w:val="6"/>
  </w:num>
  <w:num w:numId="37">
    <w:abstractNumId w:val="9"/>
  </w:num>
  <w:num w:numId="38">
    <w:abstractNumId w:val="30"/>
  </w:num>
  <w:num w:numId="39">
    <w:abstractNumId w:val="25"/>
  </w:num>
  <w:num w:numId="4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</w:num>
  <w:num w:numId="42">
    <w:abstractNumId w:val="2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AF7"/>
    <w:rsid w:val="000C0B62"/>
    <w:rsid w:val="000D587D"/>
    <w:rsid w:val="001338DE"/>
    <w:rsid w:val="00345FC8"/>
    <w:rsid w:val="00400CD5"/>
    <w:rsid w:val="00453AF7"/>
    <w:rsid w:val="004B7FD8"/>
    <w:rsid w:val="009B1152"/>
    <w:rsid w:val="00C7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AF7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0"/>
    <w:next w:val="a0"/>
    <w:link w:val="10"/>
    <w:qFormat/>
    <w:rsid w:val="000D5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Заголовок 2 новый"/>
    <w:basedOn w:val="a0"/>
    <w:next w:val="a0"/>
    <w:link w:val="20"/>
    <w:unhideWhenUsed/>
    <w:qFormat/>
    <w:rsid w:val="000D5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D5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nhideWhenUsed/>
    <w:qFormat/>
    <w:rsid w:val="000D5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0D58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0D5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58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D5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D58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58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новый Знак"/>
    <w:basedOn w:val="a1"/>
    <w:link w:val="2"/>
    <w:rsid w:val="000D58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0D587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rsid w:val="000D58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rsid w:val="000D58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rsid w:val="000D58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0D58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0D587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0D58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0D587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0D587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D58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0D587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0D58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0D587D"/>
    <w:rPr>
      <w:b/>
      <w:bCs/>
    </w:rPr>
  </w:style>
  <w:style w:type="character" w:styleId="aa">
    <w:name w:val="Emphasis"/>
    <w:basedOn w:val="a1"/>
    <w:uiPriority w:val="20"/>
    <w:qFormat/>
    <w:rsid w:val="000D587D"/>
    <w:rPr>
      <w:i/>
      <w:iCs/>
    </w:rPr>
  </w:style>
  <w:style w:type="paragraph" w:styleId="ab">
    <w:name w:val="No Spacing"/>
    <w:aliases w:val="2.Заголовок"/>
    <w:link w:val="ac"/>
    <w:uiPriority w:val="1"/>
    <w:qFormat/>
    <w:rsid w:val="000D587D"/>
    <w:pPr>
      <w:spacing w:after="0" w:line="240" w:lineRule="auto"/>
    </w:pPr>
  </w:style>
  <w:style w:type="paragraph" w:styleId="ad">
    <w:name w:val="List Paragraph"/>
    <w:basedOn w:val="a0"/>
    <w:link w:val="ae"/>
    <w:qFormat/>
    <w:rsid w:val="000D587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0D587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0D587D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0D587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1"/>
    <w:link w:val="af"/>
    <w:uiPriority w:val="30"/>
    <w:rsid w:val="000D587D"/>
    <w:rPr>
      <w:b/>
      <w:bCs/>
      <w:i/>
      <w:iCs/>
      <w:color w:val="5B9BD5" w:themeColor="accent1"/>
    </w:rPr>
  </w:style>
  <w:style w:type="character" w:styleId="af1">
    <w:name w:val="Subtle Emphasis"/>
    <w:basedOn w:val="a1"/>
    <w:uiPriority w:val="19"/>
    <w:qFormat/>
    <w:rsid w:val="000D587D"/>
    <w:rPr>
      <w:i/>
      <w:iCs/>
      <w:color w:val="808080" w:themeColor="text1" w:themeTint="7F"/>
    </w:rPr>
  </w:style>
  <w:style w:type="character" w:styleId="af2">
    <w:name w:val="Intense Emphasis"/>
    <w:basedOn w:val="a1"/>
    <w:uiPriority w:val="21"/>
    <w:qFormat/>
    <w:rsid w:val="000D587D"/>
    <w:rPr>
      <w:b/>
      <w:bCs/>
      <w:i/>
      <w:iCs/>
      <w:color w:val="5B9BD5" w:themeColor="accent1"/>
    </w:rPr>
  </w:style>
  <w:style w:type="character" w:styleId="af3">
    <w:name w:val="Subtle Reference"/>
    <w:basedOn w:val="a1"/>
    <w:uiPriority w:val="31"/>
    <w:qFormat/>
    <w:rsid w:val="000D587D"/>
    <w:rPr>
      <w:smallCaps/>
      <w:color w:val="ED7D31" w:themeColor="accent2"/>
      <w:u w:val="single"/>
    </w:rPr>
  </w:style>
  <w:style w:type="character" w:styleId="af4">
    <w:name w:val="Intense Reference"/>
    <w:basedOn w:val="a1"/>
    <w:uiPriority w:val="32"/>
    <w:qFormat/>
    <w:rsid w:val="000D587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0D587D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semiHidden/>
    <w:unhideWhenUsed/>
    <w:qFormat/>
    <w:rsid w:val="000D587D"/>
    <w:pPr>
      <w:outlineLvl w:val="9"/>
    </w:pPr>
  </w:style>
  <w:style w:type="paragraph" w:styleId="af7">
    <w:name w:val="Body Text"/>
    <w:basedOn w:val="a0"/>
    <w:link w:val="af8"/>
    <w:rsid w:val="00453AF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453AF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9">
    <w:name w:val="Для таблиц"/>
    <w:basedOn w:val="a0"/>
    <w:rsid w:val="00453AF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 Indent"/>
    <w:basedOn w:val="a0"/>
    <w:link w:val="afb"/>
    <w:rsid w:val="00453AF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1"/>
    <w:link w:val="afa"/>
    <w:rsid w:val="00453A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1">
    <w:name w:val="Без интервала1"/>
    <w:link w:val="NoSpacingChar"/>
    <w:rsid w:val="00453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NoSpacingChar">
    <w:name w:val="No Spacing Char"/>
    <w:aliases w:val="2.Заголовок Char"/>
    <w:link w:val="11"/>
    <w:locked/>
    <w:rsid w:val="00453AF7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paragraph" w:styleId="31">
    <w:name w:val="Body Text Indent 3"/>
    <w:basedOn w:val="a0"/>
    <w:link w:val="32"/>
    <w:rsid w:val="00453AF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3AF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3">
    <w:name w:val="Body Text 2"/>
    <w:basedOn w:val="a0"/>
    <w:link w:val="24"/>
    <w:rsid w:val="00453AF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453A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25">
    <w:name w:val="Body Text Indent 2"/>
    <w:basedOn w:val="a0"/>
    <w:link w:val="26"/>
    <w:rsid w:val="00453AF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453AF7"/>
    <w:rPr>
      <w:rFonts w:ascii="Calibri" w:eastAsia="Times New Roman" w:hAnsi="Calibri" w:cs="Times New Roman"/>
      <w:sz w:val="20"/>
      <w:szCs w:val="20"/>
      <w:lang w:bidi="ar-SA"/>
    </w:rPr>
  </w:style>
  <w:style w:type="paragraph" w:styleId="afc">
    <w:name w:val="footer"/>
    <w:basedOn w:val="a0"/>
    <w:link w:val="afd"/>
    <w:semiHidden/>
    <w:rsid w:val="00453AF7"/>
    <w:pPr>
      <w:tabs>
        <w:tab w:val="center" w:pos="4153"/>
        <w:tab w:val="right" w:pos="8306"/>
      </w:tabs>
      <w:spacing w:after="0" w:line="36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semiHidden/>
    <w:rsid w:val="00453AF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1">
    <w:name w:val="Heading 1"/>
    <w:basedOn w:val="a0"/>
    <w:rsid w:val="00453AF7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12">
    <w:name w:val="Абзац списка1"/>
    <w:basedOn w:val="a0"/>
    <w:link w:val="ListParagraphChar"/>
    <w:rsid w:val="00453AF7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/>
      <w:lang w:val="en-US" w:eastAsia="en-US"/>
    </w:rPr>
  </w:style>
  <w:style w:type="paragraph" w:customStyle="1" w:styleId="TableParagraph">
    <w:name w:val="Table Paragraph"/>
    <w:basedOn w:val="a0"/>
    <w:rsid w:val="00453AF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en-US" w:eastAsia="en-US"/>
    </w:rPr>
  </w:style>
  <w:style w:type="character" w:customStyle="1" w:styleId="s2">
    <w:name w:val="s2"/>
    <w:rsid w:val="00453AF7"/>
  </w:style>
  <w:style w:type="character" w:customStyle="1" w:styleId="27">
    <w:name w:val="Основной текст (2)_"/>
    <w:link w:val="28"/>
    <w:locked/>
    <w:rsid w:val="00453AF7"/>
    <w:rPr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453AF7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eastAsiaTheme="minorHAnsi" w:hAnsiTheme="minorHAnsi" w:cstheme="minorBidi"/>
      <w:shd w:val="clear" w:color="auto" w:fill="FFFFFF"/>
      <w:lang w:val="en-US" w:eastAsia="en-US" w:bidi="en-US"/>
    </w:rPr>
  </w:style>
  <w:style w:type="paragraph" w:customStyle="1" w:styleId="FR3">
    <w:name w:val="FR3"/>
    <w:rsid w:val="00453AF7"/>
    <w:pPr>
      <w:widowControl w:val="0"/>
      <w:spacing w:after="0" w:line="300" w:lineRule="auto"/>
      <w:ind w:left="440" w:hanging="440"/>
    </w:pPr>
    <w:rPr>
      <w:rFonts w:ascii="Arial" w:eastAsia="Times New Roman" w:hAnsi="Arial" w:cs="Times New Roman"/>
      <w:sz w:val="28"/>
      <w:szCs w:val="20"/>
      <w:lang w:val="ru-RU" w:eastAsia="ru-RU" w:bidi="ar-SA"/>
    </w:rPr>
  </w:style>
  <w:style w:type="character" w:customStyle="1" w:styleId="ac">
    <w:name w:val="Без интервала Знак"/>
    <w:aliases w:val="2.Заголовок Знак"/>
    <w:link w:val="ab"/>
    <w:uiPriority w:val="1"/>
    <w:locked/>
    <w:rsid w:val="00453AF7"/>
  </w:style>
  <w:style w:type="paragraph" w:customStyle="1" w:styleId="afe">
    <w:name w:val="Список вопросов"/>
    <w:basedOn w:val="a0"/>
    <w:rsid w:val="00453AF7"/>
    <w:pPr>
      <w:tabs>
        <w:tab w:val="left" w:pos="360"/>
      </w:tabs>
      <w:spacing w:after="0" w:line="312" w:lineRule="auto"/>
      <w:ind w:left="360" w:hanging="360"/>
      <w:jc w:val="both"/>
    </w:pPr>
    <w:rPr>
      <w:rFonts w:ascii="Times New Roman" w:hAnsi="Times New Roman"/>
      <w:color w:val="000000"/>
      <w:sz w:val="24"/>
      <w:szCs w:val="20"/>
    </w:rPr>
  </w:style>
  <w:style w:type="paragraph" w:styleId="33">
    <w:name w:val="Body Text 3"/>
    <w:basedOn w:val="a0"/>
    <w:link w:val="34"/>
    <w:rsid w:val="00453AF7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53AF7"/>
    <w:rPr>
      <w:rFonts w:ascii="Times New Roman" w:eastAsia="Times New Roman" w:hAnsi="Times New Roman" w:cs="Times New Roman"/>
      <w:color w:val="000000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453AF7"/>
    <w:rPr>
      <w:rFonts w:cs="Times New Roman"/>
    </w:rPr>
  </w:style>
  <w:style w:type="character" w:customStyle="1" w:styleId="value">
    <w:name w:val="value"/>
    <w:rsid w:val="00453AF7"/>
    <w:rPr>
      <w:rFonts w:cs="Times New Roman"/>
    </w:rPr>
  </w:style>
  <w:style w:type="paragraph" w:customStyle="1" w:styleId="ConsPlusNormal">
    <w:name w:val="ConsPlusNormal"/>
    <w:rsid w:val="00453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e">
    <w:name w:val="Абзац списка Знак"/>
    <w:link w:val="ad"/>
    <w:locked/>
    <w:rsid w:val="00453AF7"/>
  </w:style>
  <w:style w:type="character" w:styleId="aff">
    <w:name w:val="page number"/>
    <w:rsid w:val="00453AF7"/>
    <w:rPr>
      <w:rFonts w:cs="Times New Roman"/>
    </w:rPr>
  </w:style>
  <w:style w:type="paragraph" w:customStyle="1" w:styleId="aff0">
    <w:name w:val="Табличный"/>
    <w:basedOn w:val="a0"/>
    <w:rsid w:val="00453AF7"/>
    <w:pPr>
      <w:suppressAutoHyphens/>
      <w:overflowPunct w:val="0"/>
      <w:spacing w:after="0" w:line="312" w:lineRule="auto"/>
    </w:pPr>
    <w:rPr>
      <w:rFonts w:ascii="Times New Roman" w:hAnsi="Times New Roman"/>
      <w:color w:val="00000A"/>
      <w:szCs w:val="20"/>
    </w:rPr>
  </w:style>
  <w:style w:type="character" w:styleId="aff1">
    <w:name w:val="Hyperlink"/>
    <w:rsid w:val="00453AF7"/>
    <w:rPr>
      <w:color w:val="0000FF"/>
      <w:u w:val="single"/>
    </w:rPr>
  </w:style>
  <w:style w:type="paragraph" w:styleId="aff2">
    <w:name w:val="Normal (Web)"/>
    <w:aliases w:val="Обычный (Web),Знак, Знак"/>
    <w:basedOn w:val="a0"/>
    <w:link w:val="aff3"/>
    <w:unhideWhenUsed/>
    <w:rsid w:val="00453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header"/>
    <w:basedOn w:val="a0"/>
    <w:link w:val="aff4"/>
    <w:rsid w:val="00453AF7"/>
    <w:pPr>
      <w:numPr>
        <w:numId w:val="14"/>
      </w:numPr>
      <w:tabs>
        <w:tab w:val="clear" w:pos="360"/>
        <w:tab w:val="center" w:pos="4677"/>
        <w:tab w:val="right" w:pos="9355"/>
      </w:tabs>
      <w:ind w:left="0" w:firstLine="0"/>
    </w:pPr>
  </w:style>
  <w:style w:type="character" w:customStyle="1" w:styleId="aff4">
    <w:name w:val="Верхний колонтитул Знак"/>
    <w:basedOn w:val="a1"/>
    <w:link w:val="a"/>
    <w:rsid w:val="00453AF7"/>
    <w:rPr>
      <w:rFonts w:ascii="Calibri" w:eastAsia="Times New Roman" w:hAnsi="Calibri" w:cs="Times New Roman"/>
      <w:lang w:val="ru-RU" w:eastAsia="ru-RU" w:bidi="ar-SA"/>
    </w:rPr>
  </w:style>
  <w:style w:type="paragraph" w:customStyle="1" w:styleId="210">
    <w:name w:val="Основной текст (2)1"/>
    <w:basedOn w:val="a0"/>
    <w:rsid w:val="00453AF7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aff5">
    <w:name w:val="Основной текст_"/>
    <w:link w:val="13"/>
    <w:rsid w:val="00453AF7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453AF7"/>
    <w:pPr>
      <w:shd w:val="clear" w:color="auto" w:fill="FFFFFF"/>
      <w:spacing w:after="0" w:line="254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 w:eastAsia="en-US" w:bidi="en-US"/>
    </w:rPr>
  </w:style>
  <w:style w:type="character" w:customStyle="1" w:styleId="49">
    <w:name w:val="Заголовок №49"/>
    <w:rsid w:val="00453AF7"/>
    <w:rPr>
      <w:rFonts w:ascii="Courier New" w:hAnsi="Courier New" w:cs="Courier New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aff6">
    <w:name w:val="Описание вопросов"/>
    <w:basedOn w:val="a0"/>
    <w:rsid w:val="00453AF7"/>
    <w:pPr>
      <w:tabs>
        <w:tab w:val="num" w:pos="360"/>
      </w:tabs>
      <w:spacing w:after="0" w:line="312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customStyle="1" w:styleId="Style4">
    <w:name w:val="Style4"/>
    <w:basedOn w:val="a0"/>
    <w:rsid w:val="00453AF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453AF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53AF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0"/>
    <w:rsid w:val="00453AF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unhideWhenUsed/>
    <w:rsid w:val="00453AF7"/>
    <w:rPr>
      <w:color w:val="800080"/>
      <w:u w:val="single"/>
    </w:rPr>
  </w:style>
  <w:style w:type="character" w:customStyle="1" w:styleId="aff3">
    <w:name w:val="Обычный (веб) Знак"/>
    <w:aliases w:val="Обычный (Web) Знак,Знак Знак, Знак Знак"/>
    <w:link w:val="aff2"/>
    <w:locked/>
    <w:rsid w:val="00453AF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8">
    <w:name w:val="Table Grid"/>
    <w:basedOn w:val="a2"/>
    <w:rsid w:val="00453AF7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3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9">
    <w:name w:val="annotation text"/>
    <w:basedOn w:val="a0"/>
    <w:link w:val="affa"/>
    <w:unhideWhenUsed/>
    <w:rsid w:val="00453AF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a">
    <w:name w:val="Текст примечания Знак"/>
    <w:basedOn w:val="a1"/>
    <w:link w:val="aff9"/>
    <w:rsid w:val="00453A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ListParagraphChar">
    <w:name w:val="List Paragraph Char"/>
    <w:link w:val="12"/>
    <w:locked/>
    <w:rsid w:val="00453AF7"/>
    <w:rPr>
      <w:rFonts w:ascii="Times New Roman" w:eastAsia="Times New Roman" w:hAnsi="Times New Roman" w:cs="Times New Roman"/>
      <w:lang w:bidi="ar-SA"/>
    </w:rPr>
  </w:style>
  <w:style w:type="paragraph" w:customStyle="1" w:styleId="Pa3">
    <w:name w:val="Pa3"/>
    <w:basedOn w:val="a0"/>
    <w:next w:val="a0"/>
    <w:rsid w:val="00453AF7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10">
    <w:name w:val="Основной текст + Курсив11"/>
    <w:rsid w:val="00453AF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+ Курсив10"/>
    <w:rsid w:val="00453AF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cls007">
    <w:name w:val="cls_007"/>
    <w:basedOn w:val="a1"/>
    <w:rsid w:val="00453AF7"/>
  </w:style>
  <w:style w:type="character" w:customStyle="1" w:styleId="cls006">
    <w:name w:val="cls_006"/>
    <w:basedOn w:val="a1"/>
    <w:rsid w:val="00453AF7"/>
  </w:style>
  <w:style w:type="character" w:customStyle="1" w:styleId="cls008">
    <w:name w:val="cls_008"/>
    <w:basedOn w:val="a1"/>
    <w:rsid w:val="00453AF7"/>
  </w:style>
  <w:style w:type="paragraph" w:styleId="affb">
    <w:name w:val="Balloon Text"/>
    <w:basedOn w:val="a0"/>
    <w:link w:val="affc"/>
    <w:uiPriority w:val="99"/>
    <w:semiHidden/>
    <w:unhideWhenUsed/>
    <w:rsid w:val="000C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1"/>
    <w:link w:val="affb"/>
    <w:uiPriority w:val="99"/>
    <w:semiHidden/>
    <w:rsid w:val="000C0B6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</dc:creator>
  <cp:lastModifiedBy>Жилина </cp:lastModifiedBy>
  <cp:revision>2</cp:revision>
  <dcterms:created xsi:type="dcterms:W3CDTF">2023-05-04T04:42:00Z</dcterms:created>
  <dcterms:modified xsi:type="dcterms:W3CDTF">2023-05-05T11:42:00Z</dcterms:modified>
</cp:coreProperties>
</file>