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93" w:rsidRPr="00FB4596" w:rsidRDefault="00034D93" w:rsidP="00034D93">
      <w:pPr>
        <w:spacing w:after="60" w:line="240" w:lineRule="auto"/>
        <w:ind w:right="250" w:firstLine="0"/>
        <w:jc w:val="left"/>
        <w:textAlignment w:val="top"/>
        <w:outlineLvl w:val="3"/>
        <w:rPr>
          <w:rFonts w:eastAsia="Times New Roman"/>
          <w:color w:val="606060"/>
          <w:lang w:eastAsia="ru-RU"/>
        </w:rPr>
      </w:pPr>
    </w:p>
    <w:p w:rsidR="001436A0" w:rsidRPr="001436A0" w:rsidRDefault="001436A0" w:rsidP="001436A0">
      <w:pPr>
        <w:spacing w:before="240" w:after="240" w:line="240" w:lineRule="auto"/>
        <w:ind w:firstLine="0"/>
        <w:jc w:val="center"/>
        <w:textAlignment w:val="top"/>
        <w:rPr>
          <w:rFonts w:eastAsia="Times New Roman"/>
          <w:b/>
          <w:bCs/>
          <w:color w:val="000000" w:themeColor="text1"/>
          <w:lang w:val="en-US" w:eastAsia="ru-RU"/>
        </w:rPr>
      </w:pPr>
      <w:r>
        <w:rPr>
          <w:rFonts w:eastAsia="Times New Roman"/>
          <w:b/>
          <w:bCs/>
          <w:color w:val="000000" w:themeColor="text1"/>
          <w:lang w:val="en-US" w:eastAsia="ru-RU"/>
        </w:rPr>
        <w:t>Instructions for Authors</w:t>
      </w:r>
    </w:p>
    <w:p w:rsidR="00034D93" w:rsidRPr="000F332A" w:rsidRDefault="00F82F34" w:rsidP="000F332A">
      <w:pPr>
        <w:spacing w:before="240" w:after="240" w:line="240" w:lineRule="auto"/>
        <w:ind w:firstLine="0"/>
        <w:jc w:val="center"/>
        <w:textAlignment w:val="top"/>
        <w:rPr>
          <w:rFonts w:eastAsia="Times New Roman"/>
          <w:color w:val="606060"/>
          <w:lang w:val="en-US" w:eastAsia="ru-RU"/>
        </w:rPr>
      </w:pPr>
      <w:r w:rsidRPr="000F332A">
        <w:rPr>
          <w:rFonts w:eastAsia="Times New Roman"/>
          <w:b/>
          <w:bCs/>
          <w:color w:val="000000" w:themeColor="text1"/>
          <w:lang w:val="en-US" w:eastAsia="ru-RU"/>
        </w:rPr>
        <w:t>«</w:t>
      </w:r>
      <w:r w:rsidR="000F332A">
        <w:rPr>
          <w:rFonts w:eastAsia="Times New Roman"/>
          <w:b/>
          <w:bCs/>
          <w:color w:val="000000" w:themeColor="text1"/>
          <w:lang w:val="en-US" w:eastAsia="ru-RU"/>
        </w:rPr>
        <w:t>Pharmacy</w:t>
      </w:r>
      <w:r w:rsidR="003C6E29">
        <w:rPr>
          <w:rFonts w:eastAsia="Times New Roman"/>
          <w:b/>
          <w:bCs/>
          <w:color w:val="000000" w:themeColor="text1"/>
          <w:lang w:eastAsia="ru-RU"/>
        </w:rPr>
        <w:t xml:space="preserve"> </w:t>
      </w:r>
      <w:r w:rsidR="000F332A">
        <w:rPr>
          <w:rFonts w:eastAsia="Times New Roman"/>
          <w:b/>
          <w:bCs/>
          <w:color w:val="000000" w:themeColor="text1"/>
          <w:lang w:val="en-US" w:eastAsia="ru-RU"/>
        </w:rPr>
        <w:t>&amp;</w:t>
      </w:r>
      <w:r w:rsidR="003C6E29">
        <w:rPr>
          <w:rFonts w:eastAsia="Times New Roman"/>
          <w:b/>
          <w:bCs/>
          <w:color w:val="000000" w:themeColor="text1"/>
          <w:lang w:eastAsia="ru-RU"/>
        </w:rPr>
        <w:t xml:space="preserve"> </w:t>
      </w:r>
      <w:r w:rsidR="000F332A">
        <w:rPr>
          <w:rFonts w:eastAsia="Times New Roman"/>
          <w:b/>
          <w:bCs/>
          <w:color w:val="000000" w:themeColor="text1"/>
          <w:lang w:val="en-US" w:eastAsia="ru-RU"/>
        </w:rPr>
        <w:t>Pharmacology</w:t>
      </w:r>
      <w:r w:rsidR="00034D93" w:rsidRPr="000F332A">
        <w:rPr>
          <w:rFonts w:eastAsia="Times New Roman"/>
          <w:b/>
          <w:bCs/>
          <w:color w:val="606060"/>
          <w:lang w:val="en-US" w:eastAsia="ru-RU"/>
        </w:rPr>
        <w:t>»</w:t>
      </w:r>
    </w:p>
    <w:p w:rsidR="000F332A" w:rsidRPr="009601E5" w:rsidRDefault="000F332A" w:rsidP="0041180E">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Composed considering "Uniform Requirements for Manuscripts Submitted to Biomedical Jou</w:t>
      </w:r>
      <w:r w:rsidRPr="009601E5">
        <w:rPr>
          <w:rFonts w:eastAsia="Times New Roman"/>
          <w:color w:val="000000" w:themeColor="text1"/>
          <w:sz w:val="22"/>
          <w:lang w:val="en-US" w:eastAsia="ru-RU"/>
        </w:rPr>
        <w:t>r</w:t>
      </w:r>
      <w:r w:rsidRPr="009601E5">
        <w:rPr>
          <w:rFonts w:eastAsia="Times New Roman"/>
          <w:color w:val="000000" w:themeColor="text1"/>
          <w:sz w:val="22"/>
          <w:lang w:val="en-US" w:eastAsia="ru-RU"/>
        </w:rPr>
        <w:t>nals", elaborated by International Committee of Editors of Medical Journals.</w:t>
      </w:r>
    </w:p>
    <w:p w:rsidR="00A8106D" w:rsidRPr="009601E5" w:rsidRDefault="00A8106D" w:rsidP="00A8106D">
      <w:pPr>
        <w:autoSpaceDE w:val="0"/>
        <w:autoSpaceDN w:val="0"/>
        <w:adjustRightInd w:val="0"/>
        <w:spacing w:line="240" w:lineRule="auto"/>
        <w:rPr>
          <w:rFonts w:eastAsia="Times New Roman"/>
          <w:color w:val="000000" w:themeColor="text1"/>
          <w:sz w:val="22"/>
          <w:lang w:val="en-US" w:eastAsia="ru-RU"/>
        </w:rPr>
      </w:pPr>
      <w:r w:rsidRPr="009601E5">
        <w:rPr>
          <w:rFonts w:eastAsia="Times New Roman"/>
          <w:color w:val="000000" w:themeColor="text1"/>
          <w:sz w:val="22"/>
          <w:lang w:val="en-US" w:eastAsia="ru-RU"/>
        </w:rPr>
        <w:t>Timeliness, material novelty and its value in theoretical and/or applied aspects are the general cr</w:t>
      </w:r>
      <w:r w:rsidRPr="009601E5">
        <w:rPr>
          <w:rFonts w:eastAsia="Times New Roman"/>
          <w:color w:val="000000" w:themeColor="text1"/>
          <w:sz w:val="22"/>
          <w:lang w:val="en-US" w:eastAsia="ru-RU"/>
        </w:rPr>
        <w:t>i</w:t>
      </w:r>
      <w:r w:rsidRPr="009601E5">
        <w:rPr>
          <w:rFonts w:eastAsia="Times New Roman"/>
          <w:color w:val="000000" w:themeColor="text1"/>
          <w:sz w:val="22"/>
          <w:lang w:val="en-US" w:eastAsia="ru-RU"/>
        </w:rPr>
        <w:t xml:space="preserve">teria for the publication of articles in "Pharmacy and Pharmacology" journal. Editorial board organizes peer-reviewing of manuscripts. </w:t>
      </w:r>
    </w:p>
    <w:p w:rsidR="00A8106D" w:rsidRPr="009601E5" w:rsidRDefault="00A8106D" w:rsidP="00FE2B25">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 xml:space="preserve"> “Pharmacy&amp;Pharmacology” Journal is listed in the Russian Citation System</w:t>
      </w:r>
      <w:r w:rsidR="00FE2B25" w:rsidRPr="00FE2B25">
        <w:rPr>
          <w:rFonts w:eastAsia="Times New Roman"/>
          <w:color w:val="000000" w:themeColor="text1"/>
          <w:sz w:val="22"/>
          <w:lang w:val="en-US" w:eastAsia="ru-RU"/>
        </w:rPr>
        <w:t xml:space="preserve"> (</w:t>
      </w:r>
      <w:r w:rsidR="00FE2B25">
        <w:rPr>
          <w:rFonts w:eastAsia="Times New Roman"/>
          <w:color w:val="000000" w:themeColor="text1"/>
          <w:sz w:val="22"/>
          <w:lang w:val="en-US" w:eastAsia="ru-RU"/>
        </w:rPr>
        <w:t>RCS)</w:t>
      </w:r>
      <w:r w:rsidRPr="009601E5">
        <w:rPr>
          <w:rFonts w:eastAsia="Times New Roman"/>
          <w:color w:val="000000" w:themeColor="text1"/>
          <w:sz w:val="22"/>
          <w:lang w:val="en-US" w:eastAsia="ru-RU"/>
        </w:rPr>
        <w:t>, open repos</w:t>
      </w:r>
      <w:r w:rsidRPr="009601E5">
        <w:rPr>
          <w:rFonts w:eastAsia="Times New Roman"/>
          <w:color w:val="000000" w:themeColor="text1"/>
          <w:sz w:val="22"/>
          <w:lang w:val="en-US" w:eastAsia="ru-RU"/>
        </w:rPr>
        <w:t>i</w:t>
      </w:r>
      <w:r w:rsidRPr="009601E5">
        <w:rPr>
          <w:rFonts w:eastAsia="Times New Roman"/>
          <w:color w:val="000000" w:themeColor="text1"/>
          <w:sz w:val="22"/>
          <w:lang w:val="en-US" w:eastAsia="ru-RU"/>
        </w:rPr>
        <w:t>tori</w:t>
      </w:r>
      <w:r w:rsidR="003C6E29">
        <w:rPr>
          <w:rFonts w:eastAsia="Times New Roman"/>
          <w:color w:val="000000" w:themeColor="text1"/>
          <w:sz w:val="22"/>
          <w:lang w:val="en-US" w:eastAsia="ru-RU"/>
        </w:rPr>
        <w:t xml:space="preserve">es of scientific information: </w:t>
      </w:r>
      <w:r w:rsidRPr="009601E5">
        <w:rPr>
          <w:rFonts w:eastAsia="Times New Roman"/>
          <w:color w:val="000000" w:themeColor="text1"/>
          <w:sz w:val="22"/>
          <w:lang w:val="en-US" w:eastAsia="ru-RU"/>
        </w:rPr>
        <w:t>Ulrich’s Periodical Directory, eLibrary.ru, Biefeld Academic Search E</w:t>
      </w:r>
      <w:r w:rsidRPr="009601E5">
        <w:rPr>
          <w:rFonts w:eastAsia="Times New Roman"/>
          <w:color w:val="000000" w:themeColor="text1"/>
          <w:sz w:val="22"/>
          <w:lang w:val="en-US" w:eastAsia="ru-RU"/>
        </w:rPr>
        <w:t>n</w:t>
      </w:r>
      <w:r w:rsidRPr="009601E5">
        <w:rPr>
          <w:rFonts w:eastAsia="Times New Roman"/>
          <w:color w:val="000000" w:themeColor="text1"/>
          <w:sz w:val="22"/>
          <w:lang w:val="en-US" w:eastAsia="ru-RU"/>
        </w:rPr>
        <w:t>gine (BASE), Open Archives Initiative, CrossRef, Socionetscientifif informational space, Directory of Open Access Scholarly Resources (ROAD), Cyberleninka Scientific electronic library, Russian State L</w:t>
      </w:r>
      <w:r w:rsidRPr="009601E5">
        <w:rPr>
          <w:rFonts w:eastAsia="Times New Roman"/>
          <w:color w:val="000000" w:themeColor="text1"/>
          <w:sz w:val="22"/>
          <w:lang w:val="en-US" w:eastAsia="ru-RU"/>
        </w:rPr>
        <w:t>i</w:t>
      </w:r>
      <w:r w:rsidRPr="009601E5">
        <w:rPr>
          <w:rFonts w:eastAsia="Times New Roman"/>
          <w:color w:val="000000" w:themeColor="text1"/>
          <w:sz w:val="22"/>
          <w:lang w:val="en-US" w:eastAsia="ru-RU"/>
        </w:rPr>
        <w:t>brary, Research Bible, Google Scholar, Russian Scientific Medical Journals  (RNMJ.RU), All-Russian Institute of Scientific and Technical Information of Russian Academy of Sciences, Academic Keys</w:t>
      </w:r>
      <w:r w:rsidR="00FE2B25">
        <w:rPr>
          <w:rFonts w:eastAsia="Times New Roman"/>
          <w:color w:val="000000" w:themeColor="text1"/>
          <w:sz w:val="22"/>
          <w:lang w:val="en-US" w:eastAsia="ru-RU"/>
        </w:rPr>
        <w:t>,</w:t>
      </w:r>
      <w:r w:rsidR="00FE2B25" w:rsidRPr="00FE2B25">
        <w:rPr>
          <w:rFonts w:eastAsia="Times New Roman"/>
          <w:color w:val="000000" w:themeColor="text1"/>
          <w:sz w:val="22"/>
          <w:lang w:val="en-US" w:eastAsia="ru-RU"/>
        </w:rPr>
        <w:t>Directory of Open Access Journals (DOAJ)</w:t>
      </w:r>
      <w:r w:rsidRPr="00FE2B25">
        <w:rPr>
          <w:rFonts w:eastAsia="Times New Roman"/>
          <w:color w:val="000000" w:themeColor="text1"/>
          <w:sz w:val="22"/>
          <w:lang w:val="en-US" w:eastAsia="ru-RU"/>
        </w:rPr>
        <w:t>.</w:t>
      </w:r>
      <w:r w:rsidRPr="009601E5">
        <w:rPr>
          <w:rFonts w:eastAsia="Times New Roman"/>
          <w:color w:val="000000" w:themeColor="text1"/>
          <w:sz w:val="22"/>
          <w:lang w:val="en-US" w:eastAsia="ru-RU"/>
        </w:rPr>
        <w:t xml:space="preserve"> Editorial board provides DOI-digital identifier.</w:t>
      </w:r>
    </w:p>
    <w:p w:rsidR="00A8106D" w:rsidRPr="009601E5" w:rsidRDefault="003C6E29" w:rsidP="006F4471">
      <w:pPr>
        <w:spacing w:line="240" w:lineRule="auto"/>
        <w:ind w:firstLine="708"/>
        <w:textAlignment w:val="top"/>
        <w:rPr>
          <w:rFonts w:eastAsia="Times New Roman"/>
          <w:color w:val="000000" w:themeColor="text1"/>
          <w:sz w:val="22"/>
          <w:lang w:val="en-US" w:eastAsia="ru-RU"/>
        </w:rPr>
      </w:pPr>
      <w:r>
        <w:rPr>
          <w:rFonts w:eastAsia="Times New Roman"/>
          <w:color w:val="000000" w:themeColor="text1"/>
          <w:sz w:val="22"/>
          <w:lang w:val="en-US" w:eastAsia="ru-RU"/>
        </w:rPr>
        <w:t>“</w:t>
      </w:r>
      <w:r w:rsidR="00A8106D" w:rsidRPr="009601E5">
        <w:rPr>
          <w:rFonts w:eastAsia="Times New Roman"/>
          <w:color w:val="000000" w:themeColor="text1"/>
          <w:sz w:val="22"/>
          <w:lang w:val="en-US" w:eastAsia="ru-RU"/>
        </w:rPr>
        <w:t>Pharmacy</w:t>
      </w:r>
      <w:r>
        <w:rPr>
          <w:rFonts w:eastAsia="Times New Roman"/>
          <w:color w:val="000000" w:themeColor="text1"/>
          <w:sz w:val="22"/>
          <w:lang w:val="en-US" w:eastAsia="ru-RU"/>
        </w:rPr>
        <w:t xml:space="preserve"> </w:t>
      </w:r>
      <w:r w:rsidR="00A8106D" w:rsidRPr="009601E5">
        <w:rPr>
          <w:rFonts w:eastAsia="Times New Roman"/>
          <w:color w:val="000000" w:themeColor="text1"/>
          <w:sz w:val="22"/>
          <w:lang w:val="en-US" w:eastAsia="ru-RU"/>
        </w:rPr>
        <w:t>&amp;</w:t>
      </w:r>
      <w:r w:rsidRPr="003C6E29">
        <w:rPr>
          <w:rFonts w:eastAsia="Times New Roman"/>
          <w:color w:val="000000" w:themeColor="text1"/>
          <w:sz w:val="22"/>
          <w:lang w:val="en-US" w:eastAsia="ru-RU"/>
        </w:rPr>
        <w:t xml:space="preserve"> </w:t>
      </w:r>
      <w:r w:rsidR="00A8106D" w:rsidRPr="009601E5">
        <w:rPr>
          <w:rFonts w:eastAsia="Times New Roman"/>
          <w:color w:val="000000" w:themeColor="text1"/>
          <w:sz w:val="22"/>
          <w:lang w:val="en-US" w:eastAsia="ru-RU"/>
        </w:rPr>
        <w:t>Pharmacology</w:t>
      </w:r>
      <w:r>
        <w:rPr>
          <w:rFonts w:eastAsia="Times New Roman"/>
          <w:color w:val="000000" w:themeColor="text1"/>
          <w:sz w:val="22"/>
          <w:lang w:val="en-US" w:eastAsia="ru-RU"/>
        </w:rPr>
        <w:t>”</w:t>
      </w:r>
      <w:r w:rsidR="00A8106D" w:rsidRPr="009601E5">
        <w:rPr>
          <w:rFonts w:eastAsia="Times New Roman"/>
          <w:color w:val="000000" w:themeColor="text1"/>
          <w:sz w:val="22"/>
          <w:lang w:val="en-US" w:eastAsia="ru-RU"/>
        </w:rPr>
        <w:t xml:space="preserve"> Journal publishes leading articles, original studies, reviews, le</w:t>
      </w:r>
      <w:r w:rsidR="00A8106D" w:rsidRPr="009601E5">
        <w:rPr>
          <w:rFonts w:eastAsia="Times New Roman"/>
          <w:color w:val="000000" w:themeColor="text1"/>
          <w:sz w:val="22"/>
          <w:lang w:val="en-US" w:eastAsia="ru-RU"/>
        </w:rPr>
        <w:t>c</w:t>
      </w:r>
      <w:r w:rsidR="00A8106D" w:rsidRPr="009601E5">
        <w:rPr>
          <w:rFonts w:eastAsia="Times New Roman"/>
          <w:color w:val="000000" w:themeColor="text1"/>
          <w:sz w:val="22"/>
          <w:lang w:val="en-US" w:eastAsia="ru-RU"/>
        </w:rPr>
        <w:t xml:space="preserve">tures, informational materials, peer-reviews. There is a place for discussions, publications on the history of pharmacy, brief </w:t>
      </w:r>
      <w:r w:rsidR="006F4471" w:rsidRPr="009601E5">
        <w:rPr>
          <w:rFonts w:eastAsia="Times New Roman"/>
          <w:color w:val="000000" w:themeColor="text1"/>
          <w:sz w:val="22"/>
          <w:lang w:val="en-US" w:eastAsia="ru-RU"/>
        </w:rPr>
        <w:t>reports</w:t>
      </w:r>
      <w:r w:rsidR="00A8106D" w:rsidRPr="009601E5">
        <w:rPr>
          <w:rFonts w:eastAsia="Times New Roman"/>
          <w:color w:val="000000" w:themeColor="text1"/>
          <w:sz w:val="22"/>
          <w:lang w:val="en-US" w:eastAsia="ru-RU"/>
        </w:rPr>
        <w:t>, and anniversaries. All materials are peer-reviewed and discussed by the ed</w:t>
      </w:r>
      <w:r w:rsidR="00A8106D" w:rsidRPr="009601E5">
        <w:rPr>
          <w:rFonts w:eastAsia="Times New Roman"/>
          <w:color w:val="000000" w:themeColor="text1"/>
          <w:sz w:val="22"/>
          <w:lang w:val="en-US" w:eastAsia="ru-RU"/>
        </w:rPr>
        <w:t>i</w:t>
      </w:r>
      <w:r w:rsidR="00A8106D" w:rsidRPr="009601E5">
        <w:rPr>
          <w:rFonts w:eastAsia="Times New Roman"/>
          <w:color w:val="000000" w:themeColor="text1"/>
          <w:sz w:val="22"/>
          <w:lang w:val="en-US" w:eastAsia="ru-RU"/>
        </w:rPr>
        <w:t xml:space="preserve">torial board. </w:t>
      </w:r>
    </w:p>
    <w:p w:rsidR="00034D93" w:rsidRPr="009601E5" w:rsidRDefault="00A8106D" w:rsidP="00541E08">
      <w:pPr>
        <w:spacing w:line="240" w:lineRule="auto"/>
        <w:ind w:firstLine="0"/>
        <w:jc w:val="left"/>
        <w:textAlignment w:val="top"/>
        <w:rPr>
          <w:rFonts w:eastAsia="Times New Roman"/>
          <w:color w:val="000000" w:themeColor="text1"/>
          <w:sz w:val="22"/>
          <w:lang w:val="en-US" w:eastAsia="ru-RU"/>
        </w:rPr>
      </w:pPr>
      <w:r w:rsidRPr="009601E5">
        <w:rPr>
          <w:rFonts w:eastAsia="Times New Roman"/>
          <w:color w:val="000000" w:themeColor="text1"/>
          <w:sz w:val="22"/>
          <w:u w:val="single"/>
          <w:lang w:val="en-US" w:eastAsia="ru-RU"/>
        </w:rPr>
        <w:t>Articles are published in the following sections</w:t>
      </w:r>
      <w:r w:rsidR="00034D93" w:rsidRPr="009601E5">
        <w:rPr>
          <w:rFonts w:eastAsia="Times New Roman"/>
          <w:color w:val="000000" w:themeColor="text1"/>
          <w:sz w:val="22"/>
          <w:u w:val="single"/>
          <w:lang w:val="en-US" w:eastAsia="ru-RU"/>
        </w:rPr>
        <w:t>:</w:t>
      </w:r>
    </w:p>
    <w:p w:rsidR="00034D93" w:rsidRPr="009601E5" w:rsidRDefault="00A8106D" w:rsidP="002410C5">
      <w:pPr>
        <w:pStyle w:val="ad"/>
        <w:numPr>
          <w:ilvl w:val="0"/>
          <w:numId w:val="8"/>
        </w:numPr>
        <w:tabs>
          <w:tab w:val="left" w:pos="567"/>
        </w:tabs>
        <w:spacing w:line="240" w:lineRule="auto"/>
        <w:ind w:left="0" w:firstLine="284"/>
        <w:textAlignment w:val="top"/>
        <w:rPr>
          <w:rFonts w:eastAsia="Times New Roman"/>
          <w:color w:val="000000" w:themeColor="text1"/>
          <w:sz w:val="22"/>
          <w:lang w:eastAsia="ru-RU"/>
        </w:rPr>
      </w:pPr>
      <w:r w:rsidRPr="009601E5">
        <w:rPr>
          <w:rFonts w:eastAsia="Times New Roman"/>
          <w:iCs/>
          <w:color w:val="000000" w:themeColor="text1"/>
          <w:sz w:val="22"/>
          <w:lang w:val="en-US" w:eastAsia="ru-RU"/>
        </w:rPr>
        <w:t>reviews, lectures</w:t>
      </w:r>
    </w:p>
    <w:p w:rsidR="00034D93" w:rsidRPr="009601E5" w:rsidRDefault="00A8106D" w:rsidP="002410C5">
      <w:pPr>
        <w:pStyle w:val="ad"/>
        <w:numPr>
          <w:ilvl w:val="0"/>
          <w:numId w:val="8"/>
        </w:numPr>
        <w:tabs>
          <w:tab w:val="left" w:pos="567"/>
        </w:tabs>
        <w:spacing w:line="240" w:lineRule="auto"/>
        <w:ind w:left="0" w:firstLine="284"/>
        <w:textAlignment w:val="top"/>
        <w:rPr>
          <w:rFonts w:eastAsia="Times New Roman"/>
          <w:color w:val="000000" w:themeColor="text1"/>
          <w:sz w:val="22"/>
          <w:lang w:eastAsia="ru-RU"/>
        </w:rPr>
      </w:pPr>
      <w:r w:rsidRPr="009601E5">
        <w:rPr>
          <w:rFonts w:eastAsia="Times New Roman"/>
          <w:iCs/>
          <w:color w:val="000000" w:themeColor="text1"/>
          <w:sz w:val="22"/>
          <w:lang w:val="en-US" w:eastAsia="ru-RU"/>
        </w:rPr>
        <w:t>pharmacognosy, botany</w:t>
      </w:r>
    </w:p>
    <w:p w:rsidR="00034D93" w:rsidRPr="009601E5" w:rsidRDefault="00A8106D" w:rsidP="002410C5">
      <w:pPr>
        <w:pStyle w:val="ad"/>
        <w:numPr>
          <w:ilvl w:val="0"/>
          <w:numId w:val="8"/>
        </w:numPr>
        <w:tabs>
          <w:tab w:val="left" w:pos="567"/>
        </w:tabs>
        <w:spacing w:line="240" w:lineRule="auto"/>
        <w:ind w:left="0" w:firstLine="284"/>
        <w:textAlignment w:val="top"/>
        <w:rPr>
          <w:rFonts w:eastAsia="Times New Roman"/>
          <w:color w:val="000000" w:themeColor="text1"/>
          <w:sz w:val="22"/>
          <w:lang w:eastAsia="ru-RU"/>
        </w:rPr>
      </w:pPr>
      <w:r w:rsidRPr="009601E5">
        <w:rPr>
          <w:rFonts w:eastAsia="Times New Roman"/>
          <w:iCs/>
          <w:color w:val="000000" w:themeColor="text1"/>
          <w:sz w:val="22"/>
          <w:lang w:val="en-US" w:eastAsia="ru-RU"/>
        </w:rPr>
        <w:t>pharmaceuticaltechnologyandbiotechnology</w:t>
      </w:r>
    </w:p>
    <w:p w:rsidR="00034D93" w:rsidRPr="009601E5" w:rsidRDefault="00A8106D" w:rsidP="002410C5">
      <w:pPr>
        <w:pStyle w:val="ad"/>
        <w:numPr>
          <w:ilvl w:val="0"/>
          <w:numId w:val="8"/>
        </w:numPr>
        <w:tabs>
          <w:tab w:val="left" w:pos="567"/>
        </w:tabs>
        <w:spacing w:line="240" w:lineRule="auto"/>
        <w:ind w:left="0" w:firstLine="284"/>
        <w:textAlignment w:val="top"/>
        <w:rPr>
          <w:rFonts w:eastAsia="Times New Roman"/>
          <w:color w:val="000000" w:themeColor="text1"/>
          <w:sz w:val="22"/>
          <w:lang w:eastAsia="ru-RU"/>
        </w:rPr>
      </w:pPr>
      <w:r w:rsidRPr="009601E5">
        <w:rPr>
          <w:rFonts w:eastAsia="Times New Roman"/>
          <w:iCs/>
          <w:color w:val="000000" w:themeColor="text1"/>
          <w:sz w:val="22"/>
          <w:lang w:val="en-US" w:eastAsia="ru-RU"/>
        </w:rPr>
        <w:t>pharmaceuticalandtoxicologicalchemistry</w:t>
      </w:r>
    </w:p>
    <w:p w:rsidR="00034D93" w:rsidRPr="009601E5" w:rsidRDefault="000572E4" w:rsidP="002410C5">
      <w:pPr>
        <w:pStyle w:val="ad"/>
        <w:numPr>
          <w:ilvl w:val="0"/>
          <w:numId w:val="8"/>
        </w:numPr>
        <w:tabs>
          <w:tab w:val="left" w:pos="567"/>
        </w:tabs>
        <w:spacing w:line="240" w:lineRule="auto"/>
        <w:ind w:left="0" w:firstLine="284"/>
        <w:textAlignment w:val="top"/>
        <w:rPr>
          <w:rFonts w:eastAsia="Times New Roman"/>
          <w:color w:val="000000" w:themeColor="text1"/>
          <w:sz w:val="22"/>
          <w:lang w:eastAsia="ru-RU"/>
        </w:rPr>
      </w:pPr>
      <w:r w:rsidRPr="009601E5">
        <w:rPr>
          <w:rFonts w:eastAsia="Times New Roman"/>
          <w:iCs/>
          <w:color w:val="000000" w:themeColor="text1"/>
          <w:sz w:val="22"/>
          <w:lang w:val="en-US" w:eastAsia="ru-RU"/>
        </w:rPr>
        <w:t>pharmacologyandclinicalpharmacology</w:t>
      </w:r>
    </w:p>
    <w:p w:rsidR="00034D93" w:rsidRPr="009601E5" w:rsidRDefault="00196FB2" w:rsidP="002410C5">
      <w:pPr>
        <w:pStyle w:val="ad"/>
        <w:numPr>
          <w:ilvl w:val="0"/>
          <w:numId w:val="8"/>
        </w:numPr>
        <w:tabs>
          <w:tab w:val="left" w:pos="567"/>
        </w:tabs>
        <w:spacing w:line="240" w:lineRule="auto"/>
        <w:ind w:left="0" w:firstLine="284"/>
        <w:textAlignment w:val="top"/>
        <w:rPr>
          <w:rFonts w:eastAsia="Times New Roman"/>
          <w:color w:val="000000" w:themeColor="text1"/>
          <w:sz w:val="22"/>
          <w:lang w:eastAsia="ru-RU"/>
        </w:rPr>
      </w:pPr>
      <w:r w:rsidRPr="009601E5">
        <w:rPr>
          <w:rFonts w:eastAsia="Times New Roman"/>
          <w:iCs/>
          <w:color w:val="000000" w:themeColor="text1"/>
          <w:sz w:val="22"/>
          <w:lang w:val="en-US" w:eastAsia="ru-RU"/>
        </w:rPr>
        <w:t>informationaltechnologiesinpharmacy</w:t>
      </w:r>
    </w:p>
    <w:p w:rsidR="00541E08" w:rsidRPr="009601E5" w:rsidRDefault="00196FB2" w:rsidP="002410C5">
      <w:pPr>
        <w:pStyle w:val="ad"/>
        <w:numPr>
          <w:ilvl w:val="0"/>
          <w:numId w:val="8"/>
        </w:numPr>
        <w:tabs>
          <w:tab w:val="left" w:pos="567"/>
        </w:tabs>
        <w:spacing w:line="240" w:lineRule="auto"/>
        <w:ind w:left="0" w:firstLine="284"/>
        <w:textAlignment w:val="top"/>
        <w:rPr>
          <w:rFonts w:eastAsia="Times New Roman"/>
          <w:color w:val="000000" w:themeColor="text1"/>
          <w:sz w:val="22"/>
          <w:lang w:eastAsia="ru-RU"/>
        </w:rPr>
      </w:pPr>
      <w:r w:rsidRPr="009601E5">
        <w:rPr>
          <w:rFonts w:eastAsia="Times New Roman"/>
          <w:iCs/>
          <w:color w:val="000000" w:themeColor="text1"/>
          <w:sz w:val="22"/>
          <w:lang w:val="en-US" w:eastAsia="ru-RU"/>
        </w:rPr>
        <w:t>organizationandeconomyofpharmacy</w:t>
      </w:r>
    </w:p>
    <w:p w:rsidR="00034D93" w:rsidRPr="009601E5" w:rsidRDefault="00196FB2" w:rsidP="002410C5">
      <w:pPr>
        <w:pStyle w:val="ad"/>
        <w:numPr>
          <w:ilvl w:val="0"/>
          <w:numId w:val="8"/>
        </w:numPr>
        <w:tabs>
          <w:tab w:val="left" w:pos="567"/>
        </w:tabs>
        <w:spacing w:line="240" w:lineRule="auto"/>
        <w:ind w:left="0" w:firstLine="284"/>
        <w:textAlignment w:val="top"/>
        <w:rPr>
          <w:rFonts w:eastAsia="Times New Roman"/>
          <w:color w:val="000000" w:themeColor="text1"/>
          <w:sz w:val="22"/>
          <w:lang w:val="en-US" w:eastAsia="ru-RU"/>
        </w:rPr>
      </w:pPr>
      <w:r w:rsidRPr="009601E5">
        <w:rPr>
          <w:rFonts w:eastAsia="Times New Roman"/>
          <w:iCs/>
          <w:color w:val="000000" w:themeColor="text1"/>
          <w:sz w:val="22"/>
          <w:lang w:val="en-US" w:eastAsia="ru-RU"/>
        </w:rPr>
        <w:t>economy and management of medicine</w:t>
      </w:r>
    </w:p>
    <w:p w:rsidR="00034D93" w:rsidRPr="009601E5" w:rsidRDefault="00196FB2" w:rsidP="002410C5">
      <w:pPr>
        <w:pStyle w:val="ad"/>
        <w:numPr>
          <w:ilvl w:val="0"/>
          <w:numId w:val="8"/>
        </w:numPr>
        <w:tabs>
          <w:tab w:val="left" w:pos="567"/>
        </w:tabs>
        <w:spacing w:line="240" w:lineRule="auto"/>
        <w:ind w:left="0" w:firstLine="284"/>
        <w:textAlignment w:val="top"/>
        <w:rPr>
          <w:rFonts w:eastAsia="Times New Roman"/>
          <w:iCs/>
          <w:color w:val="000000" w:themeColor="text1"/>
          <w:sz w:val="22"/>
          <w:lang w:eastAsia="ru-RU"/>
        </w:rPr>
      </w:pPr>
      <w:r w:rsidRPr="009601E5">
        <w:rPr>
          <w:rFonts w:eastAsia="Times New Roman"/>
          <w:iCs/>
          <w:color w:val="000000" w:themeColor="text1"/>
          <w:sz w:val="22"/>
          <w:lang w:val="en-US" w:eastAsia="ru-RU"/>
        </w:rPr>
        <w:t>pharmaceutical education</w:t>
      </w:r>
    </w:p>
    <w:p w:rsidR="00541E08" w:rsidRPr="009601E5" w:rsidRDefault="00196FB2" w:rsidP="006F4471">
      <w:pPr>
        <w:pStyle w:val="ad"/>
        <w:numPr>
          <w:ilvl w:val="0"/>
          <w:numId w:val="8"/>
        </w:numPr>
        <w:tabs>
          <w:tab w:val="left" w:pos="567"/>
        </w:tabs>
        <w:spacing w:line="240" w:lineRule="auto"/>
        <w:ind w:left="0" w:firstLine="284"/>
        <w:textAlignment w:val="top"/>
        <w:rPr>
          <w:rFonts w:eastAsia="Times New Roman"/>
          <w:iCs/>
          <w:color w:val="000000" w:themeColor="text1"/>
          <w:sz w:val="22"/>
          <w:lang w:eastAsia="ru-RU"/>
        </w:rPr>
      </w:pPr>
      <w:r w:rsidRPr="009601E5">
        <w:rPr>
          <w:rFonts w:eastAsia="Times New Roman"/>
          <w:iCs/>
          <w:color w:val="000000" w:themeColor="text1"/>
          <w:sz w:val="22"/>
          <w:lang w:val="en-US" w:eastAsia="ru-RU"/>
        </w:rPr>
        <w:t xml:space="preserve">brief </w:t>
      </w:r>
      <w:r w:rsidR="006F4471" w:rsidRPr="009601E5">
        <w:rPr>
          <w:rFonts w:eastAsia="Times New Roman"/>
          <w:iCs/>
          <w:color w:val="000000" w:themeColor="text1"/>
          <w:sz w:val="22"/>
          <w:lang w:val="en-US" w:eastAsia="ru-RU"/>
        </w:rPr>
        <w:t>reports</w:t>
      </w:r>
    </w:p>
    <w:p w:rsidR="0041180E" w:rsidRPr="009601E5" w:rsidRDefault="00196FB2" w:rsidP="002410C5">
      <w:pPr>
        <w:pStyle w:val="ad"/>
        <w:numPr>
          <w:ilvl w:val="0"/>
          <w:numId w:val="8"/>
        </w:numPr>
        <w:tabs>
          <w:tab w:val="left" w:pos="567"/>
        </w:tabs>
        <w:spacing w:line="240" w:lineRule="auto"/>
        <w:ind w:left="0" w:firstLine="284"/>
        <w:textAlignment w:val="top"/>
        <w:rPr>
          <w:rFonts w:eastAsia="Times New Roman"/>
          <w:iCs/>
          <w:color w:val="000000" w:themeColor="text1"/>
          <w:sz w:val="22"/>
          <w:lang w:val="en-US" w:eastAsia="ru-RU"/>
        </w:rPr>
      </w:pPr>
      <w:r w:rsidRPr="009601E5">
        <w:rPr>
          <w:rFonts w:eastAsia="Times New Roman"/>
          <w:iCs/>
          <w:color w:val="000000" w:themeColor="text1"/>
          <w:sz w:val="22"/>
          <w:lang w:val="en-US" w:eastAsia="ru-RU"/>
        </w:rPr>
        <w:t>discussions, peer-reviews, anniversaries, schools of thought, history of pharmacy and pharmacol</w:t>
      </w:r>
      <w:r w:rsidRPr="009601E5">
        <w:rPr>
          <w:rFonts w:eastAsia="Times New Roman"/>
          <w:iCs/>
          <w:color w:val="000000" w:themeColor="text1"/>
          <w:sz w:val="22"/>
          <w:lang w:val="en-US" w:eastAsia="ru-RU"/>
        </w:rPr>
        <w:t>o</w:t>
      </w:r>
      <w:r w:rsidRPr="009601E5">
        <w:rPr>
          <w:rFonts w:eastAsia="Times New Roman"/>
          <w:iCs/>
          <w:color w:val="000000" w:themeColor="text1"/>
          <w:sz w:val="22"/>
          <w:lang w:val="en-US" w:eastAsia="ru-RU"/>
        </w:rPr>
        <w:t>gy</w:t>
      </w:r>
    </w:p>
    <w:p w:rsidR="00034D93" w:rsidRPr="009601E5" w:rsidRDefault="00196FB2" w:rsidP="00196FB2">
      <w:pPr>
        <w:spacing w:line="240" w:lineRule="auto"/>
        <w:ind w:firstLine="0"/>
        <w:jc w:val="center"/>
        <w:textAlignment w:val="top"/>
        <w:rPr>
          <w:rFonts w:eastAsia="Times New Roman"/>
          <w:b/>
          <w:bCs/>
          <w:color w:val="000000" w:themeColor="text1"/>
          <w:sz w:val="22"/>
          <w:lang w:val="en-US" w:eastAsia="ru-RU"/>
        </w:rPr>
      </w:pPr>
      <w:r w:rsidRPr="009601E5">
        <w:rPr>
          <w:rFonts w:eastAsia="Times New Roman"/>
          <w:b/>
          <w:bCs/>
          <w:color w:val="000000" w:themeColor="text1"/>
          <w:sz w:val="22"/>
          <w:lang w:val="en-US" w:eastAsia="ru-RU"/>
        </w:rPr>
        <w:t>Editorial board asks the authors to follow guidelines below while preparing the manuscripts for the journal</w:t>
      </w:r>
    </w:p>
    <w:p w:rsidR="00196FB2" w:rsidRPr="009601E5" w:rsidRDefault="00196FB2" w:rsidP="006F4471">
      <w:pPr>
        <w:spacing w:line="240" w:lineRule="auto"/>
        <w:ind w:firstLine="0"/>
        <w:jc w:val="center"/>
        <w:textAlignment w:val="top"/>
        <w:rPr>
          <w:rFonts w:eastAsia="Times New Roman"/>
          <w:color w:val="000000" w:themeColor="text1"/>
          <w:sz w:val="22"/>
          <w:lang w:val="en-US" w:eastAsia="ru-RU"/>
        </w:rPr>
      </w:pPr>
      <w:r w:rsidRPr="009601E5">
        <w:rPr>
          <w:rFonts w:eastAsia="Times New Roman"/>
          <w:b/>
          <w:bCs/>
          <w:color w:val="000000" w:themeColor="text1"/>
          <w:sz w:val="22"/>
          <w:lang w:val="en-US" w:eastAsia="ru-RU"/>
        </w:rPr>
        <w:t xml:space="preserve">Manuscripts, formed without </w:t>
      </w:r>
      <w:r w:rsidR="006F4471" w:rsidRPr="009601E5">
        <w:rPr>
          <w:rFonts w:eastAsia="Times New Roman"/>
          <w:b/>
          <w:bCs/>
          <w:color w:val="000000" w:themeColor="text1"/>
          <w:sz w:val="22"/>
          <w:lang w:val="en-US" w:eastAsia="ru-RU"/>
        </w:rPr>
        <w:t>considering</w:t>
      </w:r>
      <w:r w:rsidRPr="009601E5">
        <w:rPr>
          <w:rFonts w:eastAsia="Times New Roman"/>
          <w:b/>
          <w:bCs/>
          <w:color w:val="000000" w:themeColor="text1"/>
          <w:sz w:val="22"/>
          <w:lang w:val="en-US" w:eastAsia="ru-RU"/>
        </w:rPr>
        <w:t xml:space="preserve"> these guidelines, will not be considered by the board </w:t>
      </w:r>
    </w:p>
    <w:p w:rsidR="009601E5" w:rsidRPr="00FE2B25" w:rsidRDefault="009601E5" w:rsidP="006F4471">
      <w:pPr>
        <w:autoSpaceDE w:val="0"/>
        <w:autoSpaceDN w:val="0"/>
        <w:adjustRightInd w:val="0"/>
        <w:spacing w:line="240" w:lineRule="auto"/>
        <w:jc w:val="center"/>
        <w:rPr>
          <w:rFonts w:eastAsia="TimesNewRomanPSMT"/>
          <w:b/>
          <w:iCs/>
          <w:sz w:val="24"/>
          <w:szCs w:val="24"/>
          <w:lang w:val="en-US"/>
        </w:rPr>
      </w:pPr>
    </w:p>
    <w:p w:rsidR="006F4471" w:rsidRPr="00CD1B4E" w:rsidRDefault="006F4471" w:rsidP="006F4471">
      <w:pPr>
        <w:autoSpaceDE w:val="0"/>
        <w:autoSpaceDN w:val="0"/>
        <w:adjustRightInd w:val="0"/>
        <w:spacing w:line="240" w:lineRule="auto"/>
        <w:jc w:val="center"/>
        <w:rPr>
          <w:rFonts w:eastAsia="TimesNewRomanPSMT"/>
          <w:b/>
          <w:iCs/>
          <w:sz w:val="24"/>
          <w:szCs w:val="24"/>
          <w:lang w:val="en-US"/>
        </w:rPr>
      </w:pPr>
      <w:r w:rsidRPr="006F4471">
        <w:rPr>
          <w:rFonts w:eastAsia="TimesNewRomanPSMT"/>
          <w:b/>
          <w:iCs/>
          <w:sz w:val="24"/>
          <w:szCs w:val="24"/>
          <w:lang w:val="en-US"/>
        </w:rPr>
        <w:t>GUIDELINES</w:t>
      </w:r>
      <w:r w:rsidR="003C6E29" w:rsidRPr="003C6E29">
        <w:rPr>
          <w:rFonts w:eastAsia="TimesNewRomanPSMT"/>
          <w:b/>
          <w:iCs/>
          <w:sz w:val="24"/>
          <w:szCs w:val="24"/>
          <w:lang w:val="en-US"/>
        </w:rPr>
        <w:t xml:space="preserve"> </w:t>
      </w:r>
      <w:r w:rsidRPr="006F4471">
        <w:rPr>
          <w:rFonts w:eastAsia="TimesNewRomanPSMT"/>
          <w:b/>
          <w:iCs/>
          <w:sz w:val="24"/>
          <w:szCs w:val="24"/>
          <w:lang w:val="en-US"/>
        </w:rPr>
        <w:t>FOR</w:t>
      </w:r>
      <w:r w:rsidR="003C6E29">
        <w:rPr>
          <w:rFonts w:eastAsia="TimesNewRomanPSMT"/>
          <w:b/>
          <w:iCs/>
          <w:sz w:val="24"/>
          <w:szCs w:val="24"/>
          <w:lang w:val="en-US"/>
        </w:rPr>
        <w:t xml:space="preserve"> </w:t>
      </w:r>
      <w:r w:rsidRPr="006F4471">
        <w:rPr>
          <w:rFonts w:eastAsia="TimesNewRomanPSMT"/>
          <w:b/>
          <w:iCs/>
          <w:sz w:val="24"/>
          <w:szCs w:val="24"/>
          <w:lang w:val="en-US"/>
        </w:rPr>
        <w:t>MANUSCRIPTS</w:t>
      </w:r>
      <w:r w:rsidR="003C6E29" w:rsidRPr="003C6E29">
        <w:rPr>
          <w:rFonts w:eastAsia="TimesNewRomanPSMT"/>
          <w:b/>
          <w:iCs/>
          <w:sz w:val="24"/>
          <w:szCs w:val="24"/>
          <w:lang w:val="en-US"/>
        </w:rPr>
        <w:t xml:space="preserve"> </w:t>
      </w:r>
      <w:r w:rsidRPr="006F4471">
        <w:rPr>
          <w:rFonts w:eastAsia="TimesNewRomanPSMT"/>
          <w:b/>
          <w:iCs/>
          <w:sz w:val="24"/>
          <w:szCs w:val="24"/>
          <w:lang w:val="en-US"/>
        </w:rPr>
        <w:t>SUBMISSION</w:t>
      </w:r>
    </w:p>
    <w:p w:rsidR="002C03F7" w:rsidRPr="009601E5" w:rsidRDefault="002C03F7" w:rsidP="00541E08">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 xml:space="preserve">Manuscript subject to submission in </w:t>
      </w:r>
      <w:r w:rsidR="003C6E29">
        <w:rPr>
          <w:rFonts w:eastAsia="Times New Roman"/>
          <w:color w:val="000000" w:themeColor="text1"/>
          <w:sz w:val="22"/>
          <w:lang w:val="en-US" w:eastAsia="ru-RU"/>
        </w:rPr>
        <w:t>“</w:t>
      </w:r>
      <w:r w:rsidRPr="009601E5">
        <w:rPr>
          <w:rFonts w:eastAsia="Times New Roman"/>
          <w:color w:val="000000" w:themeColor="text1"/>
          <w:sz w:val="22"/>
          <w:lang w:val="en-US" w:eastAsia="ru-RU"/>
        </w:rPr>
        <w:t>Pharmacy</w:t>
      </w:r>
      <w:r w:rsidR="003C6E29">
        <w:rPr>
          <w:rFonts w:eastAsia="Times New Roman"/>
          <w:color w:val="000000" w:themeColor="text1"/>
          <w:sz w:val="22"/>
          <w:lang w:val="en-US" w:eastAsia="ru-RU"/>
        </w:rPr>
        <w:t xml:space="preserve"> </w:t>
      </w:r>
      <w:r w:rsidRPr="009601E5">
        <w:rPr>
          <w:rFonts w:eastAsia="Times New Roman"/>
          <w:color w:val="000000" w:themeColor="text1"/>
          <w:sz w:val="22"/>
          <w:lang w:val="en-US" w:eastAsia="ru-RU"/>
        </w:rPr>
        <w:t>&amp;</w:t>
      </w:r>
      <w:r w:rsidR="003C6E29">
        <w:rPr>
          <w:rFonts w:eastAsia="Times New Roman"/>
          <w:color w:val="000000" w:themeColor="text1"/>
          <w:sz w:val="22"/>
          <w:lang w:val="en-US" w:eastAsia="ru-RU"/>
        </w:rPr>
        <w:t xml:space="preserve"> </w:t>
      </w:r>
      <w:r w:rsidRPr="009601E5">
        <w:rPr>
          <w:rFonts w:eastAsia="Times New Roman"/>
          <w:color w:val="000000" w:themeColor="text1"/>
          <w:sz w:val="22"/>
          <w:lang w:val="en-US" w:eastAsia="ru-RU"/>
        </w:rPr>
        <w:t>Pharmacology</w:t>
      </w:r>
      <w:r w:rsidR="003C6E29">
        <w:rPr>
          <w:rFonts w:eastAsia="Times New Roman"/>
          <w:color w:val="000000" w:themeColor="text1"/>
          <w:sz w:val="22"/>
          <w:lang w:val="en-US" w:eastAsia="ru-RU"/>
        </w:rPr>
        <w:t>”</w:t>
      </w:r>
      <w:r w:rsidRPr="009601E5">
        <w:rPr>
          <w:rFonts w:eastAsia="Times New Roman"/>
          <w:color w:val="000000" w:themeColor="text1"/>
          <w:sz w:val="22"/>
          <w:lang w:val="en-US" w:eastAsia="ru-RU"/>
        </w:rPr>
        <w:t xml:space="preserve"> Journal requires that: 1) the i</w:t>
      </w:r>
      <w:r w:rsidRPr="009601E5">
        <w:rPr>
          <w:rFonts w:eastAsia="Times New Roman"/>
          <w:color w:val="000000" w:themeColor="text1"/>
          <w:sz w:val="22"/>
          <w:lang w:val="en-US" w:eastAsia="ru-RU"/>
        </w:rPr>
        <w:t>n</w:t>
      </w:r>
      <w:r w:rsidRPr="009601E5">
        <w:rPr>
          <w:rFonts w:eastAsia="Times New Roman"/>
          <w:color w:val="000000" w:themeColor="text1"/>
          <w:sz w:val="22"/>
          <w:lang w:val="en-US" w:eastAsia="ru-RU"/>
        </w:rPr>
        <w:t>formation described was not published previously; 2) it is not under consideration in another publishing agency; 3) its publication was approved by all authors and organizations, where the study was conducted 4) in case of manuscript submission, the article will not be published anywhere else in the same form in English, or any other langue, including electronic form.</w:t>
      </w:r>
    </w:p>
    <w:p w:rsidR="002C03F7" w:rsidRPr="009601E5" w:rsidRDefault="002C03F7" w:rsidP="002C03F7">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 xml:space="preserve">The articles are sent to the editorial board by mail: pharmjournal@mail.ru, </w:t>
      </w:r>
      <w:r w:rsidR="009601E5" w:rsidRPr="009601E5">
        <w:rPr>
          <w:rFonts w:eastAsia="Times New Roman"/>
          <w:color w:val="000000" w:themeColor="text1"/>
          <w:sz w:val="22"/>
          <w:lang w:val="en-US" w:eastAsia="ru-RU"/>
        </w:rPr>
        <w:br/>
      </w:r>
      <w:r w:rsidRPr="009601E5">
        <w:rPr>
          <w:rFonts w:eastAsia="Times New Roman"/>
          <w:sz w:val="22"/>
          <w:lang w:val="en-US" w:eastAsia="ru-RU"/>
        </w:rPr>
        <w:t>journal@pharmpharm.ru</w:t>
      </w:r>
      <w:r w:rsidRPr="009601E5">
        <w:rPr>
          <w:rFonts w:eastAsia="Times New Roman"/>
          <w:color w:val="000000" w:themeColor="text1"/>
          <w:sz w:val="22"/>
          <w:lang w:val="en-US" w:eastAsia="ru-RU"/>
        </w:rPr>
        <w:t>, in *.doc or *.docx formats.</w:t>
      </w:r>
    </w:p>
    <w:p w:rsidR="005B6F69" w:rsidRPr="009601E5" w:rsidRDefault="005B6F69" w:rsidP="005B6F69">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Electronic version must include: file with a text of an article, tables and figures.</w:t>
      </w:r>
    </w:p>
    <w:p w:rsidR="005B6F69" w:rsidRPr="009601E5" w:rsidRDefault="005B6F69" w:rsidP="00541E08">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If there are several authors, correspondence author should be indicated, his contacts: address, te</w:t>
      </w:r>
      <w:r w:rsidRPr="009601E5">
        <w:rPr>
          <w:rFonts w:eastAsia="Times New Roman"/>
          <w:color w:val="000000" w:themeColor="text1"/>
          <w:sz w:val="22"/>
          <w:lang w:val="en-US" w:eastAsia="ru-RU"/>
        </w:rPr>
        <w:t>l</w:t>
      </w:r>
      <w:r w:rsidRPr="009601E5">
        <w:rPr>
          <w:rFonts w:eastAsia="Times New Roman"/>
          <w:color w:val="000000" w:themeColor="text1"/>
          <w:sz w:val="22"/>
          <w:lang w:val="en-US" w:eastAsia="ru-RU"/>
        </w:rPr>
        <w:t>ephone/fax number, and additional details (all authors’ occupation, scientific degree, work place, area of expertise, e-mail, telephone, fax).</w:t>
      </w:r>
    </w:p>
    <w:p w:rsidR="00961845" w:rsidRPr="003C6E29" w:rsidRDefault="005B6F69" w:rsidP="003C6E29">
      <w:pPr>
        <w:spacing w:line="240" w:lineRule="auto"/>
        <w:ind w:firstLine="708"/>
        <w:textAlignment w:val="top"/>
        <w:rPr>
          <w:rFonts w:eastAsia="Times New Roman"/>
          <w:color w:val="000000"/>
          <w:sz w:val="22"/>
          <w:lang w:val="en-US" w:eastAsia="ru-RU"/>
        </w:rPr>
      </w:pPr>
      <w:r w:rsidRPr="009601E5">
        <w:rPr>
          <w:rFonts w:eastAsia="Times New Roman"/>
          <w:color w:val="000000"/>
          <w:sz w:val="22"/>
          <w:lang w:val="en-US" w:eastAsia="ru-RU"/>
        </w:rPr>
        <w:t>A manuscript must have an expert report, and covering letter (covering letter formed is attached). Covering letter is signed by all authors or establishment director (authenticated with a seal).</w:t>
      </w:r>
    </w:p>
    <w:p w:rsidR="009B2157" w:rsidRPr="009601E5" w:rsidRDefault="009B2157" w:rsidP="00541E08">
      <w:pPr>
        <w:spacing w:line="240" w:lineRule="auto"/>
        <w:ind w:firstLine="708"/>
        <w:textAlignment w:val="top"/>
        <w:rPr>
          <w:rFonts w:eastAsia="Times New Roman"/>
          <w:color w:val="000000"/>
          <w:sz w:val="22"/>
          <w:lang w:val="en-US" w:eastAsia="ru-RU"/>
        </w:rPr>
      </w:pPr>
      <w:r w:rsidRPr="009601E5">
        <w:rPr>
          <w:rFonts w:eastAsia="Times New Roman"/>
          <w:color w:val="000000"/>
          <w:sz w:val="22"/>
          <w:lang w:val="en-US" w:eastAsia="ru-RU"/>
        </w:rPr>
        <w:t xml:space="preserve">An article should be provided with an ORCID account (register of unique identifier of scientists, and a way to connect researching activity with </w:t>
      </w:r>
      <w:r w:rsidR="006707D6" w:rsidRPr="009601E5">
        <w:rPr>
          <w:rFonts w:eastAsia="Times New Roman"/>
          <w:color w:val="000000"/>
          <w:sz w:val="22"/>
          <w:lang w:val="en-US" w:eastAsia="ru-RU"/>
        </w:rPr>
        <w:t>these</w:t>
      </w:r>
      <w:r w:rsidRPr="009601E5">
        <w:rPr>
          <w:rFonts w:eastAsia="Times New Roman"/>
          <w:color w:val="000000"/>
          <w:sz w:val="22"/>
          <w:lang w:val="en-US" w:eastAsia="ru-RU"/>
        </w:rPr>
        <w:t xml:space="preserve"> identifiers).</w:t>
      </w:r>
    </w:p>
    <w:p w:rsidR="0053630B" w:rsidRPr="009601E5" w:rsidRDefault="0053630B" w:rsidP="00541E08">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lastRenderedPageBreak/>
        <w:t xml:space="preserve">All articles sent for </w:t>
      </w:r>
      <w:r w:rsidR="003C6E29">
        <w:rPr>
          <w:rFonts w:eastAsia="Times New Roman"/>
          <w:color w:val="000000" w:themeColor="text1"/>
          <w:sz w:val="22"/>
          <w:lang w:val="en-US" w:eastAsia="ru-RU"/>
        </w:rPr>
        <w:t>“</w:t>
      </w:r>
      <w:r w:rsidRPr="009601E5">
        <w:rPr>
          <w:rFonts w:eastAsia="Times New Roman"/>
          <w:color w:val="000000" w:themeColor="text1"/>
          <w:sz w:val="22"/>
          <w:lang w:val="en-US" w:eastAsia="ru-RU"/>
        </w:rPr>
        <w:t>Pharmacy</w:t>
      </w:r>
      <w:r w:rsidR="003C6E29">
        <w:rPr>
          <w:rFonts w:eastAsia="Times New Roman"/>
          <w:color w:val="000000" w:themeColor="text1"/>
          <w:sz w:val="22"/>
          <w:lang w:val="en-US" w:eastAsia="ru-RU"/>
        </w:rPr>
        <w:t xml:space="preserve"> </w:t>
      </w:r>
      <w:r w:rsidRPr="009601E5">
        <w:rPr>
          <w:rFonts w:eastAsia="Times New Roman"/>
          <w:color w:val="000000" w:themeColor="text1"/>
          <w:sz w:val="22"/>
          <w:lang w:val="en-US" w:eastAsia="ru-RU"/>
        </w:rPr>
        <w:t>&amp;</w:t>
      </w:r>
      <w:r w:rsidR="003C6E29">
        <w:rPr>
          <w:rFonts w:eastAsia="Times New Roman"/>
          <w:color w:val="000000" w:themeColor="text1"/>
          <w:sz w:val="22"/>
          <w:lang w:val="en-US" w:eastAsia="ru-RU"/>
        </w:rPr>
        <w:t xml:space="preserve"> </w:t>
      </w:r>
      <w:r w:rsidRPr="009601E5">
        <w:rPr>
          <w:rFonts w:eastAsia="Times New Roman"/>
          <w:color w:val="000000" w:themeColor="text1"/>
          <w:sz w:val="22"/>
          <w:lang w:val="en-US" w:eastAsia="ru-RU"/>
        </w:rPr>
        <w:t>Pharmacology</w:t>
      </w:r>
      <w:r w:rsidR="003C6E29">
        <w:rPr>
          <w:rFonts w:eastAsia="Times New Roman"/>
          <w:color w:val="000000" w:themeColor="text1"/>
          <w:sz w:val="22"/>
          <w:lang w:val="en-US" w:eastAsia="ru-RU"/>
        </w:rPr>
        <w:t>”</w:t>
      </w:r>
      <w:r w:rsidRPr="009601E5">
        <w:rPr>
          <w:rFonts w:eastAsia="Times New Roman"/>
          <w:color w:val="000000" w:themeColor="text1"/>
          <w:sz w:val="22"/>
          <w:lang w:val="en-US" w:eastAsia="ru-RU"/>
        </w:rPr>
        <w:t xml:space="preserve"> submission are under anonymous (blind) peer-reviewing (manuscripts authors do not know peer-reviewers and receive a letter with corrections).</w:t>
      </w:r>
    </w:p>
    <w:p w:rsidR="0053630B" w:rsidRPr="009601E5" w:rsidRDefault="0053630B" w:rsidP="00541E08">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After the peer-review procedure and article submission, the authors’ names are to be changed (addition, removal, rearrangement). When sending the final version of the article to editorial board, make sure that authors’ list is whole and formed considering the guidelines.</w:t>
      </w:r>
    </w:p>
    <w:p w:rsidR="0053630B" w:rsidRPr="009601E5" w:rsidRDefault="0053630B" w:rsidP="00C506A9">
      <w:pPr>
        <w:spacing w:line="240" w:lineRule="auto"/>
        <w:ind w:firstLine="708"/>
        <w:textAlignment w:val="top"/>
        <w:rPr>
          <w:rFonts w:eastAsia="Times New Roman"/>
          <w:bCs/>
          <w:color w:val="000000" w:themeColor="text1"/>
          <w:sz w:val="22"/>
          <w:lang w:val="en-US" w:eastAsia="ru-RU"/>
        </w:rPr>
      </w:pPr>
      <w:r w:rsidRPr="009601E5">
        <w:rPr>
          <w:rFonts w:eastAsia="Times New Roman"/>
          <w:b/>
          <w:bCs/>
          <w:color w:val="000000" w:themeColor="text1"/>
          <w:sz w:val="22"/>
          <w:lang w:val="en-US" w:eastAsia="ru-RU"/>
        </w:rPr>
        <w:t>ATTENTION</w:t>
      </w:r>
      <w:r w:rsidR="00034D93" w:rsidRPr="009601E5">
        <w:rPr>
          <w:rFonts w:eastAsia="Times New Roman"/>
          <w:bCs/>
          <w:color w:val="000000" w:themeColor="text1"/>
          <w:sz w:val="22"/>
          <w:lang w:val="en-US" w:eastAsia="ru-RU"/>
        </w:rPr>
        <w:t xml:space="preserve">: </w:t>
      </w:r>
      <w:r w:rsidRPr="009601E5">
        <w:rPr>
          <w:rFonts w:eastAsia="Times New Roman"/>
          <w:bCs/>
          <w:color w:val="000000" w:themeColor="text1"/>
          <w:sz w:val="22"/>
          <w:lang w:val="en-US" w:eastAsia="ru-RU"/>
        </w:rPr>
        <w:t xml:space="preserve">Authors </w:t>
      </w:r>
      <w:r w:rsidR="00C506A9" w:rsidRPr="009601E5">
        <w:rPr>
          <w:rFonts w:eastAsia="Times New Roman"/>
          <w:bCs/>
          <w:color w:val="000000" w:themeColor="text1"/>
          <w:sz w:val="22"/>
          <w:lang w:val="en-US" w:eastAsia="ru-RU"/>
        </w:rPr>
        <w:t>are fully responsible for the authenticity and originality of the inform</w:t>
      </w:r>
      <w:r w:rsidR="00C506A9" w:rsidRPr="009601E5">
        <w:rPr>
          <w:rFonts w:eastAsia="Times New Roman"/>
          <w:bCs/>
          <w:color w:val="000000" w:themeColor="text1"/>
          <w:sz w:val="22"/>
          <w:lang w:val="en-US" w:eastAsia="ru-RU"/>
        </w:rPr>
        <w:t>a</w:t>
      </w:r>
      <w:r w:rsidR="00C506A9" w:rsidRPr="009601E5">
        <w:rPr>
          <w:rFonts w:eastAsia="Times New Roman"/>
          <w:bCs/>
          <w:color w:val="000000" w:themeColor="text1"/>
          <w:sz w:val="22"/>
          <w:lang w:val="en-US" w:eastAsia="ru-RU"/>
        </w:rPr>
        <w:t>tion represented in manuscripts. All manuscripts are to be checked for borrowings in “Antiplagiat” sy</w:t>
      </w:r>
      <w:r w:rsidR="00C506A9" w:rsidRPr="009601E5">
        <w:rPr>
          <w:rFonts w:eastAsia="Times New Roman"/>
          <w:bCs/>
          <w:color w:val="000000" w:themeColor="text1"/>
          <w:sz w:val="22"/>
          <w:lang w:val="en-US" w:eastAsia="ru-RU"/>
        </w:rPr>
        <w:t>s</w:t>
      </w:r>
      <w:r w:rsidR="00C506A9" w:rsidRPr="009601E5">
        <w:rPr>
          <w:rFonts w:eastAsia="Times New Roman"/>
          <w:bCs/>
          <w:color w:val="000000" w:themeColor="text1"/>
          <w:sz w:val="22"/>
          <w:lang w:val="en-US" w:eastAsia="ru-RU"/>
        </w:rPr>
        <w:t>tem. Authenticity of manuscripts must be at least 80%, otherwise a manuscript will be declined with no right to be published. If intellectual property rights violation is detected, retraction of the articles pu</w:t>
      </w:r>
      <w:r w:rsidR="00C506A9" w:rsidRPr="009601E5">
        <w:rPr>
          <w:rFonts w:eastAsia="Times New Roman"/>
          <w:bCs/>
          <w:color w:val="000000" w:themeColor="text1"/>
          <w:sz w:val="22"/>
          <w:lang w:val="en-US" w:eastAsia="ru-RU"/>
        </w:rPr>
        <w:t>b</w:t>
      </w:r>
      <w:r w:rsidR="00C506A9" w:rsidRPr="009601E5">
        <w:rPr>
          <w:rFonts w:eastAsia="Times New Roman"/>
          <w:bCs/>
          <w:color w:val="000000" w:themeColor="text1"/>
          <w:sz w:val="22"/>
          <w:lang w:val="en-US" w:eastAsia="ru-RU"/>
        </w:rPr>
        <w:t>lished will be carried out in accordance with COPE rules.</w:t>
      </w:r>
    </w:p>
    <w:p w:rsidR="00541E08" w:rsidRPr="009601E5" w:rsidRDefault="00541E08" w:rsidP="00034D93">
      <w:pPr>
        <w:spacing w:line="240" w:lineRule="auto"/>
        <w:ind w:firstLine="0"/>
        <w:jc w:val="center"/>
        <w:textAlignment w:val="top"/>
        <w:rPr>
          <w:rFonts w:eastAsia="Times New Roman"/>
          <w:b/>
          <w:bCs/>
          <w:color w:val="000000" w:themeColor="text1"/>
          <w:sz w:val="24"/>
          <w:lang w:val="en-US" w:eastAsia="ru-RU"/>
        </w:rPr>
      </w:pPr>
    </w:p>
    <w:p w:rsidR="00034D93" w:rsidRPr="006B546B" w:rsidRDefault="00CD1B4E" w:rsidP="00CD1B4E">
      <w:pPr>
        <w:spacing w:line="240" w:lineRule="auto"/>
        <w:ind w:firstLine="0"/>
        <w:jc w:val="center"/>
        <w:textAlignment w:val="top"/>
        <w:rPr>
          <w:rFonts w:eastAsia="Times New Roman"/>
          <w:b/>
          <w:color w:val="000000" w:themeColor="text1"/>
          <w:sz w:val="24"/>
          <w:lang w:val="en-US" w:eastAsia="ru-RU"/>
        </w:rPr>
      </w:pPr>
      <w:r>
        <w:rPr>
          <w:rFonts w:eastAsia="Times New Roman"/>
          <w:b/>
          <w:bCs/>
          <w:color w:val="000000" w:themeColor="text1"/>
          <w:sz w:val="24"/>
          <w:lang w:val="en-US" w:eastAsia="ru-RU"/>
        </w:rPr>
        <w:t>ARTICLE</w:t>
      </w:r>
      <w:r w:rsidR="003C6E29">
        <w:rPr>
          <w:rFonts w:eastAsia="Times New Roman"/>
          <w:b/>
          <w:bCs/>
          <w:color w:val="000000" w:themeColor="text1"/>
          <w:sz w:val="24"/>
          <w:lang w:val="en-US" w:eastAsia="ru-RU"/>
        </w:rPr>
        <w:t xml:space="preserve"> </w:t>
      </w:r>
      <w:r>
        <w:rPr>
          <w:rFonts w:eastAsia="Times New Roman"/>
          <w:b/>
          <w:bCs/>
          <w:color w:val="000000" w:themeColor="text1"/>
          <w:sz w:val="24"/>
          <w:lang w:val="en-US" w:eastAsia="ru-RU"/>
        </w:rPr>
        <w:t>PREPARATION</w:t>
      </w:r>
    </w:p>
    <w:p w:rsidR="00034D93" w:rsidRPr="009601E5" w:rsidRDefault="003C6E29" w:rsidP="00541E08">
      <w:pPr>
        <w:spacing w:line="240" w:lineRule="auto"/>
        <w:ind w:firstLine="708"/>
        <w:textAlignment w:val="top"/>
        <w:rPr>
          <w:rFonts w:eastAsia="Times New Roman"/>
          <w:color w:val="000000" w:themeColor="text1"/>
          <w:sz w:val="22"/>
          <w:lang w:val="en-US" w:eastAsia="ru-RU"/>
        </w:rPr>
      </w:pPr>
      <w:r>
        <w:rPr>
          <w:rFonts w:eastAsia="Times New Roman"/>
          <w:color w:val="000000" w:themeColor="text1"/>
          <w:sz w:val="22"/>
          <w:lang w:val="en-US" w:eastAsia="ru-RU"/>
        </w:rPr>
        <w:t>“</w:t>
      </w:r>
      <w:r w:rsidR="007300B9" w:rsidRPr="009601E5">
        <w:rPr>
          <w:rFonts w:eastAsia="Times New Roman"/>
          <w:color w:val="000000" w:themeColor="text1"/>
          <w:sz w:val="22"/>
          <w:lang w:val="en-US" w:eastAsia="ru-RU"/>
        </w:rPr>
        <w:t>Pharmacy</w:t>
      </w:r>
      <w:r>
        <w:rPr>
          <w:rFonts w:eastAsia="Times New Roman"/>
          <w:color w:val="000000" w:themeColor="text1"/>
          <w:sz w:val="22"/>
          <w:lang w:val="en-US" w:eastAsia="ru-RU"/>
        </w:rPr>
        <w:t xml:space="preserve"> </w:t>
      </w:r>
      <w:r w:rsidR="007300B9" w:rsidRPr="009601E5">
        <w:rPr>
          <w:rFonts w:eastAsia="Times New Roman"/>
          <w:color w:val="000000" w:themeColor="text1"/>
          <w:sz w:val="22"/>
          <w:lang w:val="en-US" w:eastAsia="ru-RU"/>
        </w:rPr>
        <w:t>&amp;</w:t>
      </w:r>
      <w:r>
        <w:rPr>
          <w:rFonts w:eastAsia="Times New Roman"/>
          <w:color w:val="000000" w:themeColor="text1"/>
          <w:sz w:val="22"/>
          <w:lang w:val="en-US" w:eastAsia="ru-RU"/>
        </w:rPr>
        <w:t xml:space="preserve"> </w:t>
      </w:r>
      <w:r w:rsidR="007300B9" w:rsidRPr="009601E5">
        <w:rPr>
          <w:rFonts w:eastAsia="Times New Roman"/>
          <w:color w:val="000000" w:themeColor="text1"/>
          <w:sz w:val="22"/>
          <w:lang w:val="en-US" w:eastAsia="ru-RU"/>
        </w:rPr>
        <w:t>Pharmacology</w:t>
      </w:r>
      <w:r>
        <w:rPr>
          <w:rFonts w:eastAsia="Times New Roman"/>
          <w:color w:val="000000" w:themeColor="text1"/>
          <w:sz w:val="22"/>
          <w:lang w:val="en-US" w:eastAsia="ru-RU"/>
        </w:rPr>
        <w:t>”</w:t>
      </w:r>
      <w:r w:rsidR="007300B9" w:rsidRPr="009601E5">
        <w:rPr>
          <w:rFonts w:eastAsia="Times New Roman"/>
          <w:color w:val="000000" w:themeColor="text1"/>
          <w:sz w:val="22"/>
          <w:lang w:val="en-US" w:eastAsia="ru-RU"/>
        </w:rPr>
        <w:t xml:space="preserve"> Journal publishes articles in Russian and English languages with an abstract.</w:t>
      </w:r>
    </w:p>
    <w:p w:rsidR="009A481D" w:rsidRPr="009601E5" w:rsidRDefault="009A481D" w:rsidP="00B6187D">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 xml:space="preserve">The entire article (text, tables, notes, titles, foreign language insets, references, inscriptions under the figures etc) </w:t>
      </w:r>
      <w:r w:rsidR="00B6187D" w:rsidRPr="009601E5">
        <w:rPr>
          <w:rFonts w:eastAsia="Times New Roman"/>
          <w:color w:val="000000" w:themeColor="text1"/>
          <w:sz w:val="22"/>
          <w:lang w:val="en-US" w:eastAsia="ru-RU"/>
        </w:rPr>
        <w:t>is typed on the computer in Times New Roman, 14 pt., 1.5 spacing, and margins: 20 mm from above and below, 30 mm from the left, 20 mm from the right. All pages should be consequently numbered.</w:t>
      </w:r>
    </w:p>
    <w:p w:rsidR="00B6187D" w:rsidRPr="009601E5" w:rsidRDefault="00B6187D" w:rsidP="00B6187D">
      <w:pPr>
        <w:autoSpaceDE w:val="0"/>
        <w:autoSpaceDN w:val="0"/>
        <w:adjustRightInd w:val="0"/>
        <w:spacing w:line="240" w:lineRule="auto"/>
        <w:rPr>
          <w:rFonts w:eastAsia="Times New Roman"/>
          <w:color w:val="000000" w:themeColor="text1"/>
          <w:sz w:val="22"/>
          <w:lang w:val="en-US" w:eastAsia="ru-RU"/>
        </w:rPr>
      </w:pPr>
      <w:r w:rsidRPr="009601E5">
        <w:rPr>
          <w:rFonts w:eastAsia="Times New Roman"/>
          <w:color w:val="000000" w:themeColor="text1"/>
          <w:sz w:val="22"/>
          <w:lang w:val="en-US" w:eastAsia="ru-RU"/>
        </w:rPr>
        <w:t xml:space="preserve">Total volume of the original article should not exceed 15 pages (A4 sheet), short report volume is 4 pages. The volume and layout of other works (review, lecture etc) should be coordinated with editorial board in advance. </w:t>
      </w:r>
    </w:p>
    <w:p w:rsidR="00B6187D" w:rsidRPr="009601E5" w:rsidRDefault="00B6187D" w:rsidP="00541E08">
      <w:pPr>
        <w:spacing w:line="240" w:lineRule="auto"/>
        <w:ind w:firstLine="0"/>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A manuscript must follow this plan:</w:t>
      </w:r>
    </w:p>
    <w:p w:rsidR="00541E08" w:rsidRPr="009601E5" w:rsidRDefault="00B6187D" w:rsidP="00B6187D">
      <w:pPr>
        <w:pStyle w:val="ad"/>
        <w:numPr>
          <w:ilvl w:val="0"/>
          <w:numId w:val="10"/>
        </w:numPr>
        <w:tabs>
          <w:tab w:val="left" w:pos="567"/>
        </w:tabs>
        <w:spacing w:line="240" w:lineRule="auto"/>
        <w:ind w:left="0" w:firstLine="284"/>
        <w:textAlignment w:val="top"/>
        <w:rPr>
          <w:rFonts w:eastAsia="Times New Roman"/>
          <w:color w:val="000000"/>
          <w:sz w:val="22"/>
          <w:lang w:eastAsia="ru-RU"/>
        </w:rPr>
      </w:pPr>
      <w:r w:rsidRPr="009601E5">
        <w:rPr>
          <w:rFonts w:eastAsia="Times New Roman"/>
          <w:color w:val="000000"/>
          <w:sz w:val="22"/>
          <w:lang w:val="en-US" w:eastAsia="ru-RU"/>
        </w:rPr>
        <w:t>UDC index</w:t>
      </w:r>
    </w:p>
    <w:p w:rsidR="00541E08" w:rsidRPr="009601E5" w:rsidRDefault="00B6187D" w:rsidP="00541E08">
      <w:pPr>
        <w:pStyle w:val="ad"/>
        <w:numPr>
          <w:ilvl w:val="0"/>
          <w:numId w:val="10"/>
        </w:numPr>
        <w:tabs>
          <w:tab w:val="left" w:pos="567"/>
        </w:tabs>
        <w:spacing w:line="240" w:lineRule="auto"/>
        <w:ind w:left="0" w:firstLine="284"/>
        <w:textAlignment w:val="top"/>
        <w:rPr>
          <w:rFonts w:eastAsia="Times New Roman"/>
          <w:color w:val="000000"/>
          <w:sz w:val="22"/>
          <w:lang w:eastAsia="ru-RU"/>
        </w:rPr>
      </w:pPr>
      <w:r w:rsidRPr="009601E5">
        <w:rPr>
          <w:rFonts w:eastAsia="Times New Roman"/>
          <w:color w:val="000000"/>
          <w:sz w:val="22"/>
          <w:lang w:val="en-US" w:eastAsia="ru-RU"/>
        </w:rPr>
        <w:t>Article title</w:t>
      </w:r>
    </w:p>
    <w:p w:rsidR="00541E08" w:rsidRPr="009601E5" w:rsidRDefault="00B6187D" w:rsidP="00541E08">
      <w:pPr>
        <w:pStyle w:val="ad"/>
        <w:numPr>
          <w:ilvl w:val="0"/>
          <w:numId w:val="10"/>
        </w:numPr>
        <w:tabs>
          <w:tab w:val="left" w:pos="567"/>
        </w:tabs>
        <w:spacing w:line="240" w:lineRule="auto"/>
        <w:ind w:left="0" w:firstLine="284"/>
        <w:textAlignment w:val="top"/>
        <w:rPr>
          <w:rFonts w:eastAsia="Times New Roman"/>
          <w:color w:val="000000"/>
          <w:sz w:val="22"/>
          <w:lang w:val="en-US" w:eastAsia="ru-RU"/>
        </w:rPr>
      </w:pPr>
      <w:r w:rsidRPr="009601E5">
        <w:rPr>
          <w:rFonts w:eastAsia="Times New Roman"/>
          <w:color w:val="000000"/>
          <w:sz w:val="22"/>
          <w:lang w:val="en-US" w:eastAsia="ru-RU"/>
        </w:rPr>
        <w:t>Initial letters and authors’ surnames</w:t>
      </w:r>
    </w:p>
    <w:p w:rsidR="00B6187D" w:rsidRPr="009601E5" w:rsidRDefault="00B6187D" w:rsidP="00B6187D">
      <w:pPr>
        <w:pStyle w:val="ad"/>
        <w:numPr>
          <w:ilvl w:val="0"/>
          <w:numId w:val="10"/>
        </w:numPr>
        <w:tabs>
          <w:tab w:val="left" w:pos="567"/>
        </w:tabs>
        <w:spacing w:line="240" w:lineRule="auto"/>
        <w:ind w:left="0" w:firstLine="284"/>
        <w:textAlignment w:val="top"/>
        <w:rPr>
          <w:rFonts w:eastAsia="Times New Roman"/>
          <w:color w:val="000000"/>
          <w:sz w:val="22"/>
          <w:lang w:val="en-US" w:eastAsia="ru-RU"/>
        </w:rPr>
      </w:pPr>
      <w:r w:rsidRPr="009601E5">
        <w:rPr>
          <w:rFonts w:eastAsia="Times New Roman"/>
          <w:color w:val="000000"/>
          <w:sz w:val="22"/>
          <w:lang w:val="en-US" w:eastAsia="ru-RU"/>
        </w:rPr>
        <w:t>The whole names with addresses of the establishments, to which authors belong. If authors work in different establishments, the links of each author with his organization is manifested with upper case numbers.</w:t>
      </w:r>
    </w:p>
    <w:p w:rsidR="006F4F90" w:rsidRPr="009601E5" w:rsidRDefault="00B6187D" w:rsidP="006F4F90">
      <w:pPr>
        <w:pStyle w:val="ad"/>
        <w:numPr>
          <w:ilvl w:val="0"/>
          <w:numId w:val="10"/>
        </w:numPr>
        <w:tabs>
          <w:tab w:val="left" w:pos="567"/>
        </w:tabs>
        <w:spacing w:line="240" w:lineRule="auto"/>
        <w:ind w:left="0" w:firstLine="284"/>
        <w:rPr>
          <w:rFonts w:eastAsia="Times New Roman"/>
          <w:color w:val="000000"/>
          <w:sz w:val="22"/>
          <w:lang w:val="en-US" w:eastAsia="ru-RU"/>
        </w:rPr>
      </w:pPr>
      <w:r w:rsidRPr="009601E5">
        <w:rPr>
          <w:rFonts w:eastAsia="Times New Roman"/>
          <w:color w:val="000000"/>
          <w:sz w:val="22"/>
          <w:lang w:val="en-US" w:eastAsia="ru-RU"/>
        </w:rPr>
        <w:t xml:space="preserve">An abstract with 200-250 words of typed text with article’s content. It is not recommended to use formulas in graphical format. Abstract is an autonomous part of a manuscript, therefore all the </w:t>
      </w:r>
      <w:r w:rsidR="006F4F90" w:rsidRPr="009601E5">
        <w:rPr>
          <w:rFonts w:eastAsia="Times New Roman"/>
          <w:color w:val="000000"/>
          <w:sz w:val="22"/>
          <w:lang w:val="en-US" w:eastAsia="ru-RU"/>
        </w:rPr>
        <w:t>acronyms must be deciphered herein.</w:t>
      </w:r>
    </w:p>
    <w:p w:rsidR="00541E08" w:rsidRPr="009601E5" w:rsidRDefault="006F4F90" w:rsidP="006F4F90">
      <w:pPr>
        <w:pStyle w:val="ad"/>
        <w:tabs>
          <w:tab w:val="left" w:pos="567"/>
        </w:tabs>
        <w:spacing w:line="240" w:lineRule="auto"/>
        <w:ind w:left="284" w:firstLine="0"/>
        <w:rPr>
          <w:rFonts w:eastAsia="Times New Roman"/>
          <w:color w:val="000000"/>
          <w:sz w:val="22"/>
          <w:lang w:eastAsia="ru-RU"/>
        </w:rPr>
      </w:pPr>
      <w:r w:rsidRPr="009601E5">
        <w:rPr>
          <w:rFonts w:eastAsia="Times New Roman"/>
          <w:color w:val="000000"/>
          <w:sz w:val="22"/>
          <w:lang w:val="en-US" w:eastAsia="ru-RU"/>
        </w:rPr>
        <w:t>An</w:t>
      </w:r>
      <w:r w:rsidR="003C6E29">
        <w:rPr>
          <w:rFonts w:eastAsia="Times New Roman"/>
          <w:color w:val="000000"/>
          <w:sz w:val="22"/>
          <w:lang w:val="en-US" w:eastAsia="ru-RU"/>
        </w:rPr>
        <w:t xml:space="preserve"> </w:t>
      </w:r>
      <w:r w:rsidRPr="009601E5">
        <w:rPr>
          <w:rFonts w:eastAsia="Times New Roman"/>
          <w:color w:val="000000"/>
          <w:sz w:val="22"/>
          <w:lang w:val="en-US" w:eastAsia="ru-RU"/>
        </w:rPr>
        <w:t>abstract</w:t>
      </w:r>
      <w:r w:rsidR="003C6E29">
        <w:rPr>
          <w:rFonts w:eastAsia="Times New Roman"/>
          <w:color w:val="000000"/>
          <w:sz w:val="22"/>
          <w:lang w:val="en-US" w:eastAsia="ru-RU"/>
        </w:rPr>
        <w:t xml:space="preserve"> </w:t>
      </w:r>
      <w:r w:rsidRPr="009601E5">
        <w:rPr>
          <w:rFonts w:eastAsia="Times New Roman"/>
          <w:color w:val="000000"/>
          <w:sz w:val="22"/>
          <w:lang w:val="en-US" w:eastAsia="ru-RU"/>
        </w:rPr>
        <w:t>must</w:t>
      </w:r>
      <w:r w:rsidR="003C6E29">
        <w:rPr>
          <w:rFonts w:eastAsia="Times New Roman"/>
          <w:color w:val="000000"/>
          <w:sz w:val="22"/>
          <w:lang w:val="en-US" w:eastAsia="ru-RU"/>
        </w:rPr>
        <w:t xml:space="preserve"> </w:t>
      </w:r>
      <w:r w:rsidRPr="009601E5">
        <w:rPr>
          <w:rFonts w:eastAsia="Times New Roman"/>
          <w:color w:val="000000"/>
          <w:sz w:val="22"/>
          <w:lang w:val="en-US" w:eastAsia="ru-RU"/>
        </w:rPr>
        <w:t>contain</w:t>
      </w:r>
      <w:r w:rsidR="00541E08" w:rsidRPr="009601E5">
        <w:rPr>
          <w:rFonts w:eastAsia="Times New Roman"/>
          <w:color w:val="000000"/>
          <w:sz w:val="22"/>
          <w:lang w:eastAsia="ru-RU"/>
        </w:rPr>
        <w:t>:</w:t>
      </w:r>
    </w:p>
    <w:p w:rsidR="00541E08" w:rsidRPr="009601E5" w:rsidRDefault="006F4F90" w:rsidP="00541E08">
      <w:pPr>
        <w:pStyle w:val="ad"/>
        <w:numPr>
          <w:ilvl w:val="0"/>
          <w:numId w:val="11"/>
        </w:numPr>
        <w:tabs>
          <w:tab w:val="left" w:pos="851"/>
        </w:tabs>
        <w:spacing w:line="240" w:lineRule="auto"/>
        <w:ind w:left="284" w:firstLine="283"/>
        <w:jc w:val="left"/>
        <w:rPr>
          <w:rFonts w:eastAsia="Times New Roman"/>
          <w:color w:val="000000"/>
          <w:sz w:val="22"/>
          <w:lang w:eastAsia="ru-RU"/>
        </w:rPr>
      </w:pPr>
      <w:r w:rsidRPr="009601E5">
        <w:rPr>
          <w:rFonts w:eastAsia="Times New Roman"/>
          <w:color w:val="000000"/>
          <w:sz w:val="22"/>
          <w:lang w:val="en-US" w:eastAsia="ru-RU"/>
        </w:rPr>
        <w:t>Initial data</w:t>
      </w:r>
    </w:p>
    <w:p w:rsidR="00541E08" w:rsidRPr="009601E5" w:rsidRDefault="006F4F90" w:rsidP="00541E08">
      <w:pPr>
        <w:pStyle w:val="ad"/>
        <w:numPr>
          <w:ilvl w:val="0"/>
          <w:numId w:val="11"/>
        </w:numPr>
        <w:tabs>
          <w:tab w:val="left" w:pos="851"/>
        </w:tabs>
        <w:spacing w:line="240" w:lineRule="auto"/>
        <w:ind w:left="284" w:firstLine="283"/>
        <w:jc w:val="left"/>
        <w:rPr>
          <w:rFonts w:eastAsia="Times New Roman"/>
          <w:color w:val="000000"/>
          <w:sz w:val="22"/>
          <w:lang w:eastAsia="ru-RU"/>
        </w:rPr>
      </w:pPr>
      <w:r w:rsidRPr="009601E5">
        <w:rPr>
          <w:rFonts w:eastAsia="Times New Roman"/>
          <w:color w:val="000000"/>
          <w:sz w:val="22"/>
          <w:lang w:val="en-US" w:eastAsia="ru-RU"/>
        </w:rPr>
        <w:t>Objective</w:t>
      </w:r>
    </w:p>
    <w:p w:rsidR="00541E08" w:rsidRPr="009601E5" w:rsidRDefault="006F4F90" w:rsidP="00541E08">
      <w:pPr>
        <w:pStyle w:val="ad"/>
        <w:numPr>
          <w:ilvl w:val="0"/>
          <w:numId w:val="11"/>
        </w:numPr>
        <w:tabs>
          <w:tab w:val="left" w:pos="851"/>
        </w:tabs>
        <w:spacing w:line="240" w:lineRule="auto"/>
        <w:ind w:left="284" w:firstLine="283"/>
        <w:jc w:val="left"/>
        <w:rPr>
          <w:rFonts w:eastAsia="Times New Roman"/>
          <w:color w:val="000000"/>
          <w:sz w:val="22"/>
          <w:lang w:eastAsia="ru-RU"/>
        </w:rPr>
      </w:pPr>
      <w:r w:rsidRPr="009601E5">
        <w:rPr>
          <w:rFonts w:eastAsia="Times New Roman"/>
          <w:color w:val="000000"/>
          <w:sz w:val="22"/>
          <w:lang w:val="en-US" w:eastAsia="ru-RU"/>
        </w:rPr>
        <w:t>Research problem</w:t>
      </w:r>
    </w:p>
    <w:p w:rsidR="00541E08" w:rsidRPr="009601E5" w:rsidRDefault="006F4F90" w:rsidP="00541E08">
      <w:pPr>
        <w:pStyle w:val="ad"/>
        <w:numPr>
          <w:ilvl w:val="0"/>
          <w:numId w:val="11"/>
        </w:numPr>
        <w:tabs>
          <w:tab w:val="left" w:pos="851"/>
        </w:tabs>
        <w:spacing w:line="240" w:lineRule="auto"/>
        <w:ind w:left="284" w:firstLine="283"/>
        <w:jc w:val="left"/>
        <w:rPr>
          <w:rFonts w:eastAsia="Times New Roman"/>
          <w:color w:val="000000"/>
          <w:sz w:val="22"/>
          <w:lang w:val="en-US" w:eastAsia="ru-RU"/>
        </w:rPr>
      </w:pPr>
      <w:r w:rsidRPr="009601E5">
        <w:rPr>
          <w:rFonts w:eastAsia="Times New Roman"/>
          <w:color w:val="000000"/>
          <w:sz w:val="22"/>
          <w:lang w:val="en-US" w:eastAsia="ru-RU"/>
        </w:rPr>
        <w:t>Description of what an article is devoted to</w:t>
      </w:r>
    </w:p>
    <w:p w:rsidR="00541E08" w:rsidRPr="009601E5" w:rsidRDefault="006F4F90" w:rsidP="00541E08">
      <w:pPr>
        <w:pStyle w:val="ad"/>
        <w:numPr>
          <w:ilvl w:val="0"/>
          <w:numId w:val="11"/>
        </w:numPr>
        <w:tabs>
          <w:tab w:val="left" w:pos="851"/>
        </w:tabs>
        <w:spacing w:line="240" w:lineRule="auto"/>
        <w:ind w:left="284" w:firstLine="283"/>
        <w:jc w:val="left"/>
        <w:rPr>
          <w:rFonts w:eastAsia="Times New Roman"/>
          <w:color w:val="000000"/>
          <w:sz w:val="22"/>
          <w:lang w:val="en-US" w:eastAsia="ru-RU"/>
        </w:rPr>
      </w:pPr>
      <w:r w:rsidRPr="009601E5">
        <w:rPr>
          <w:rFonts w:eastAsia="Times New Roman"/>
          <w:color w:val="000000"/>
          <w:sz w:val="22"/>
          <w:lang w:val="en-US" w:eastAsia="ru-RU"/>
        </w:rPr>
        <w:t>Description of methods/ materials involved.</w:t>
      </w:r>
    </w:p>
    <w:p w:rsidR="00541E08" w:rsidRPr="009601E5" w:rsidRDefault="006F4F90" w:rsidP="00541E08">
      <w:pPr>
        <w:pStyle w:val="ad"/>
        <w:numPr>
          <w:ilvl w:val="0"/>
          <w:numId w:val="11"/>
        </w:numPr>
        <w:tabs>
          <w:tab w:val="left" w:pos="851"/>
        </w:tabs>
        <w:spacing w:line="240" w:lineRule="auto"/>
        <w:ind w:left="284" w:firstLine="283"/>
        <w:jc w:val="left"/>
        <w:rPr>
          <w:rFonts w:eastAsia="Times New Roman"/>
          <w:color w:val="000000"/>
          <w:sz w:val="22"/>
          <w:lang w:eastAsia="ru-RU"/>
        </w:rPr>
      </w:pPr>
      <w:r w:rsidRPr="009601E5">
        <w:rPr>
          <w:rFonts w:eastAsia="Times New Roman"/>
          <w:color w:val="000000"/>
          <w:sz w:val="22"/>
          <w:lang w:val="en-US" w:eastAsia="ru-RU"/>
        </w:rPr>
        <w:t>Results</w:t>
      </w:r>
    </w:p>
    <w:p w:rsidR="00541E08" w:rsidRPr="009601E5" w:rsidRDefault="006F4F90" w:rsidP="00541E08">
      <w:pPr>
        <w:pStyle w:val="ad"/>
        <w:numPr>
          <w:ilvl w:val="0"/>
          <w:numId w:val="11"/>
        </w:numPr>
        <w:tabs>
          <w:tab w:val="left" w:pos="851"/>
        </w:tabs>
        <w:spacing w:line="240" w:lineRule="auto"/>
        <w:ind w:left="284" w:firstLine="283"/>
        <w:jc w:val="left"/>
        <w:rPr>
          <w:rFonts w:eastAsia="Times New Roman"/>
          <w:color w:val="000000"/>
          <w:sz w:val="22"/>
          <w:lang w:eastAsia="ru-RU"/>
        </w:rPr>
      </w:pPr>
      <w:r w:rsidRPr="009601E5">
        <w:rPr>
          <w:rFonts w:eastAsia="Times New Roman"/>
          <w:color w:val="000000"/>
          <w:sz w:val="22"/>
          <w:lang w:val="en-US" w:eastAsia="ru-RU"/>
        </w:rPr>
        <w:t>Scientific contribution</w:t>
      </w:r>
    </w:p>
    <w:p w:rsidR="00541E08" w:rsidRPr="009601E5" w:rsidRDefault="006F4F90" w:rsidP="00541E08">
      <w:pPr>
        <w:pStyle w:val="ad"/>
        <w:numPr>
          <w:ilvl w:val="0"/>
          <w:numId w:val="11"/>
        </w:numPr>
        <w:tabs>
          <w:tab w:val="left" w:pos="851"/>
        </w:tabs>
        <w:spacing w:line="240" w:lineRule="auto"/>
        <w:ind w:left="284" w:firstLine="283"/>
        <w:jc w:val="left"/>
        <w:rPr>
          <w:rFonts w:eastAsia="Times New Roman"/>
          <w:color w:val="000000"/>
          <w:sz w:val="22"/>
          <w:lang w:eastAsia="ru-RU"/>
        </w:rPr>
      </w:pPr>
      <w:r w:rsidRPr="009601E5">
        <w:rPr>
          <w:rFonts w:eastAsia="Times New Roman"/>
          <w:color w:val="000000"/>
          <w:sz w:val="22"/>
          <w:lang w:val="en-US" w:eastAsia="ru-RU"/>
        </w:rPr>
        <w:t>Conclusions</w:t>
      </w:r>
    </w:p>
    <w:p w:rsidR="00541E08" w:rsidRPr="009601E5" w:rsidRDefault="006F4F90" w:rsidP="00541E08">
      <w:pPr>
        <w:pStyle w:val="ad"/>
        <w:numPr>
          <w:ilvl w:val="0"/>
          <w:numId w:val="11"/>
        </w:numPr>
        <w:tabs>
          <w:tab w:val="left" w:pos="851"/>
        </w:tabs>
        <w:spacing w:line="240" w:lineRule="auto"/>
        <w:ind w:left="284" w:firstLine="283"/>
        <w:jc w:val="left"/>
        <w:rPr>
          <w:rFonts w:eastAsia="Times New Roman"/>
          <w:color w:val="000000"/>
          <w:sz w:val="22"/>
          <w:lang w:eastAsia="ru-RU"/>
        </w:rPr>
      </w:pPr>
      <w:r w:rsidRPr="009601E5">
        <w:rPr>
          <w:rFonts w:eastAsia="Times New Roman"/>
          <w:color w:val="000000"/>
          <w:sz w:val="22"/>
          <w:lang w:val="en-US" w:eastAsia="ru-RU"/>
        </w:rPr>
        <w:t>Area of application</w:t>
      </w:r>
    </w:p>
    <w:p w:rsidR="00541E08" w:rsidRPr="009601E5" w:rsidRDefault="006F4F90" w:rsidP="00541E08">
      <w:pPr>
        <w:pStyle w:val="ad"/>
        <w:numPr>
          <w:ilvl w:val="0"/>
          <w:numId w:val="11"/>
        </w:numPr>
        <w:tabs>
          <w:tab w:val="left" w:pos="851"/>
        </w:tabs>
        <w:spacing w:line="240" w:lineRule="auto"/>
        <w:ind w:left="284" w:firstLine="283"/>
        <w:textAlignment w:val="top"/>
        <w:rPr>
          <w:rFonts w:eastAsia="Times New Roman"/>
          <w:color w:val="000000"/>
          <w:sz w:val="22"/>
          <w:lang w:val="en-US" w:eastAsia="ru-RU"/>
        </w:rPr>
      </w:pPr>
      <w:r w:rsidRPr="009601E5">
        <w:rPr>
          <w:rFonts w:eastAsia="Times New Roman"/>
          <w:color w:val="000000"/>
          <w:sz w:val="22"/>
          <w:lang w:val="en-US" w:eastAsia="ru-RU"/>
        </w:rPr>
        <w:t>Limits/directions of the future studies</w:t>
      </w:r>
    </w:p>
    <w:p w:rsidR="00541E08" w:rsidRPr="009601E5" w:rsidRDefault="006F4F90" w:rsidP="006F4F90">
      <w:pPr>
        <w:pStyle w:val="ad"/>
        <w:numPr>
          <w:ilvl w:val="0"/>
          <w:numId w:val="10"/>
        </w:numPr>
        <w:tabs>
          <w:tab w:val="left" w:pos="567"/>
        </w:tabs>
        <w:spacing w:line="240" w:lineRule="auto"/>
        <w:ind w:left="0" w:firstLine="284"/>
        <w:textAlignment w:val="top"/>
        <w:rPr>
          <w:rFonts w:eastAsia="Times New Roman"/>
          <w:color w:val="000000"/>
          <w:sz w:val="22"/>
          <w:lang w:val="en-US" w:eastAsia="ru-RU"/>
        </w:rPr>
      </w:pPr>
      <w:r w:rsidRPr="009601E5">
        <w:rPr>
          <w:rFonts w:eastAsia="Times New Roman"/>
          <w:color w:val="000000"/>
          <w:sz w:val="22"/>
          <w:lang w:val="en-US" w:eastAsia="ru-RU"/>
        </w:rPr>
        <w:t>Keywords</w:t>
      </w:r>
      <w:r w:rsidR="00541E08" w:rsidRPr="009601E5">
        <w:rPr>
          <w:rFonts w:eastAsia="Times New Roman"/>
          <w:color w:val="000000"/>
          <w:sz w:val="22"/>
          <w:lang w:val="en-US" w:eastAsia="ru-RU"/>
        </w:rPr>
        <w:t xml:space="preserve"> (</w:t>
      </w:r>
      <w:r w:rsidRPr="009601E5">
        <w:rPr>
          <w:rFonts w:eastAsia="Times New Roman"/>
          <w:color w:val="000000"/>
          <w:sz w:val="22"/>
          <w:lang w:val="en-US" w:eastAsia="ru-RU"/>
        </w:rPr>
        <w:t>6 at most</w:t>
      </w:r>
      <w:r w:rsidR="00541E08" w:rsidRPr="009601E5">
        <w:rPr>
          <w:rFonts w:eastAsia="Times New Roman"/>
          <w:color w:val="000000"/>
          <w:sz w:val="22"/>
          <w:lang w:val="en-US" w:eastAsia="ru-RU"/>
        </w:rPr>
        <w:t>),</w:t>
      </w:r>
      <w:r w:rsidRPr="009601E5">
        <w:rPr>
          <w:rFonts w:eastAsia="Times New Roman"/>
          <w:color w:val="000000"/>
          <w:sz w:val="22"/>
          <w:lang w:val="en-US" w:eastAsia="ru-RU"/>
        </w:rPr>
        <w:t xml:space="preserve"> no dot at the end</w:t>
      </w:r>
    </w:p>
    <w:p w:rsidR="00541E08" w:rsidRPr="009601E5" w:rsidRDefault="006F4F90" w:rsidP="00541E08">
      <w:pPr>
        <w:pStyle w:val="ad"/>
        <w:numPr>
          <w:ilvl w:val="0"/>
          <w:numId w:val="10"/>
        </w:numPr>
        <w:tabs>
          <w:tab w:val="left" w:pos="567"/>
        </w:tabs>
        <w:spacing w:line="240" w:lineRule="auto"/>
        <w:ind w:left="0" w:firstLine="284"/>
        <w:textAlignment w:val="top"/>
        <w:rPr>
          <w:rFonts w:eastAsia="Times New Roman"/>
          <w:color w:val="000000"/>
          <w:sz w:val="22"/>
          <w:lang w:val="en-US" w:eastAsia="ru-RU"/>
        </w:rPr>
      </w:pPr>
      <w:r w:rsidRPr="009601E5">
        <w:rPr>
          <w:rFonts w:eastAsia="Times New Roman"/>
          <w:color w:val="000000"/>
          <w:sz w:val="22"/>
          <w:lang w:val="en-US" w:eastAsia="ru-RU"/>
        </w:rPr>
        <w:t>Article must follow the structure</w:t>
      </w:r>
      <w:r w:rsidR="00541E08" w:rsidRPr="009601E5">
        <w:rPr>
          <w:rFonts w:eastAsia="Times New Roman"/>
          <w:color w:val="000000"/>
          <w:sz w:val="22"/>
          <w:lang w:val="en-US" w:eastAsia="ru-RU"/>
        </w:rPr>
        <w:t>:</w:t>
      </w:r>
    </w:p>
    <w:p w:rsidR="00541E08" w:rsidRPr="009601E5" w:rsidRDefault="006F4F90" w:rsidP="009E37BD">
      <w:pPr>
        <w:pStyle w:val="ad"/>
        <w:numPr>
          <w:ilvl w:val="0"/>
          <w:numId w:val="13"/>
        </w:numPr>
        <w:tabs>
          <w:tab w:val="left" w:pos="851"/>
        </w:tabs>
        <w:spacing w:line="240" w:lineRule="auto"/>
        <w:ind w:left="284" w:firstLine="283"/>
        <w:textAlignment w:val="top"/>
        <w:rPr>
          <w:rFonts w:eastAsia="Times New Roman"/>
          <w:color w:val="000000"/>
          <w:sz w:val="22"/>
          <w:lang w:val="en-US" w:eastAsia="ru-RU"/>
        </w:rPr>
      </w:pPr>
      <w:r w:rsidRPr="009601E5">
        <w:rPr>
          <w:rFonts w:eastAsia="Times New Roman"/>
          <w:color w:val="000000"/>
          <w:sz w:val="22"/>
          <w:lang w:val="en-US" w:eastAsia="ru-RU"/>
        </w:rPr>
        <w:t>INTRODUCTION section</w:t>
      </w:r>
      <w:r w:rsidR="00541E08" w:rsidRPr="009601E5">
        <w:rPr>
          <w:rFonts w:eastAsia="Times New Roman"/>
          <w:color w:val="000000"/>
          <w:sz w:val="22"/>
          <w:lang w:val="en-US" w:eastAsia="ru-RU"/>
        </w:rPr>
        <w:t xml:space="preserve">. </w:t>
      </w:r>
      <w:r w:rsidRPr="009601E5">
        <w:rPr>
          <w:rFonts w:eastAsia="Times New Roman"/>
          <w:color w:val="000000"/>
          <w:sz w:val="22"/>
          <w:lang w:val="en-US" w:eastAsia="ru-RU"/>
        </w:rPr>
        <w:t xml:space="preserve">Brief summary, which reflects the problem by the time of </w:t>
      </w:r>
      <w:r w:rsidR="009E37BD" w:rsidRPr="009601E5">
        <w:rPr>
          <w:rFonts w:eastAsia="Times New Roman"/>
          <w:color w:val="000000"/>
          <w:sz w:val="22"/>
          <w:lang w:val="en-US" w:eastAsia="ru-RU"/>
        </w:rPr>
        <w:t>articl</w:t>
      </w:r>
      <w:r w:rsidR="009E37BD" w:rsidRPr="009601E5">
        <w:rPr>
          <w:rFonts w:eastAsia="Times New Roman"/>
          <w:color w:val="000000"/>
          <w:sz w:val="22"/>
          <w:lang w:val="en-US" w:eastAsia="ru-RU"/>
        </w:rPr>
        <w:t>e</w:t>
      </w:r>
      <w:r w:rsidR="00975BD8" w:rsidRPr="009601E5">
        <w:rPr>
          <w:rFonts w:eastAsia="Times New Roman"/>
          <w:color w:val="000000"/>
          <w:sz w:val="22"/>
          <w:lang w:val="en-US" w:eastAsia="ru-RU"/>
        </w:rPr>
        <w:t>writing and a purpose of the study. To show the timeliness and novelty of the study, to make a hyp</w:t>
      </w:r>
      <w:r w:rsidR="00975BD8" w:rsidRPr="009601E5">
        <w:rPr>
          <w:rFonts w:eastAsia="Times New Roman"/>
          <w:color w:val="000000"/>
          <w:sz w:val="22"/>
          <w:lang w:val="en-US" w:eastAsia="ru-RU"/>
        </w:rPr>
        <w:t>o</w:t>
      </w:r>
      <w:r w:rsidR="00975BD8" w:rsidRPr="009601E5">
        <w:rPr>
          <w:rFonts w:eastAsia="Times New Roman"/>
          <w:color w:val="000000"/>
          <w:sz w:val="22"/>
          <w:lang w:val="en-US" w:eastAsia="ru-RU"/>
        </w:rPr>
        <w:t>thesis, and to find ways of its proving</w:t>
      </w:r>
      <w:r w:rsidR="00541E08" w:rsidRPr="009601E5">
        <w:rPr>
          <w:rFonts w:eastAsia="Times New Roman"/>
          <w:color w:val="000000"/>
          <w:sz w:val="22"/>
          <w:lang w:val="en-US" w:eastAsia="ru-RU"/>
        </w:rPr>
        <w:t>;</w:t>
      </w:r>
    </w:p>
    <w:p w:rsidR="00541E08" w:rsidRPr="009601E5" w:rsidRDefault="009E37BD" w:rsidP="00D32C7D">
      <w:pPr>
        <w:pStyle w:val="ad"/>
        <w:numPr>
          <w:ilvl w:val="0"/>
          <w:numId w:val="13"/>
        </w:numPr>
        <w:tabs>
          <w:tab w:val="left" w:pos="851"/>
        </w:tabs>
        <w:spacing w:line="240" w:lineRule="auto"/>
        <w:ind w:left="284" w:firstLine="283"/>
        <w:textAlignment w:val="top"/>
        <w:rPr>
          <w:rFonts w:eastAsia="Times New Roman"/>
          <w:color w:val="000000" w:themeColor="text1"/>
          <w:sz w:val="22"/>
          <w:lang w:val="en-US" w:eastAsia="ru-RU"/>
        </w:rPr>
      </w:pPr>
      <w:r w:rsidRPr="009601E5">
        <w:rPr>
          <w:rFonts w:eastAsia="Times New Roman"/>
          <w:color w:val="000000"/>
          <w:sz w:val="22"/>
          <w:lang w:val="en-US" w:eastAsia="ru-RU"/>
        </w:rPr>
        <w:t>METHODS section</w:t>
      </w:r>
      <w:r w:rsidR="00541E08" w:rsidRPr="009601E5">
        <w:rPr>
          <w:rFonts w:eastAsia="Times New Roman"/>
          <w:color w:val="000000"/>
          <w:sz w:val="22"/>
          <w:lang w:val="en-US" w:eastAsia="ru-RU"/>
        </w:rPr>
        <w:t xml:space="preserve">. </w:t>
      </w:r>
      <w:r w:rsidRPr="009601E5">
        <w:rPr>
          <w:rFonts w:eastAsia="Times New Roman"/>
          <w:color w:val="000000" w:themeColor="text1"/>
          <w:sz w:val="22"/>
          <w:lang w:val="en-US" w:eastAsia="ru-RU"/>
        </w:rPr>
        <w:t>The description of the methods of a study</w:t>
      </w:r>
      <w:r w:rsidR="00D32C7D" w:rsidRPr="009601E5">
        <w:rPr>
          <w:rFonts w:eastAsia="Times New Roman"/>
          <w:color w:val="000000" w:themeColor="text1"/>
          <w:sz w:val="22"/>
          <w:lang w:val="en-US" w:eastAsia="ru-RU"/>
        </w:rPr>
        <w:t xml:space="preserve">. </w:t>
      </w:r>
      <w:r w:rsidRPr="009601E5">
        <w:rPr>
          <w:rFonts w:eastAsia="Times New Roman"/>
          <w:color w:val="000000" w:themeColor="text1"/>
          <w:sz w:val="22"/>
          <w:lang w:val="en-US" w:eastAsia="ru-RU"/>
        </w:rPr>
        <w:t>There must be rather detailed de</w:t>
      </w:r>
      <w:r w:rsidR="00D32C7D" w:rsidRPr="009601E5">
        <w:rPr>
          <w:rFonts w:eastAsia="Times New Roman"/>
          <w:color w:val="000000" w:themeColor="text1"/>
          <w:sz w:val="22"/>
          <w:lang w:val="en-US" w:eastAsia="ru-RU"/>
        </w:rPr>
        <w:t>scription of the work of its reconstruction. Methods, published before, should be attached with re</w:t>
      </w:r>
      <w:r w:rsidR="00D32C7D" w:rsidRPr="009601E5">
        <w:rPr>
          <w:rFonts w:eastAsia="Times New Roman"/>
          <w:color w:val="000000" w:themeColor="text1"/>
          <w:sz w:val="22"/>
          <w:lang w:val="en-US" w:eastAsia="ru-RU"/>
        </w:rPr>
        <w:t>f</w:t>
      </w:r>
      <w:r w:rsidR="00D32C7D" w:rsidRPr="009601E5">
        <w:rPr>
          <w:rFonts w:eastAsia="Times New Roman"/>
          <w:color w:val="000000" w:themeColor="text1"/>
          <w:sz w:val="22"/>
          <w:lang w:val="en-US" w:eastAsia="ru-RU"/>
        </w:rPr>
        <w:t>erences: author only describes the changes referred to a theme</w:t>
      </w:r>
      <w:r w:rsidR="00541E08" w:rsidRPr="009601E5">
        <w:rPr>
          <w:rFonts w:eastAsia="Times New Roman"/>
          <w:color w:val="000000" w:themeColor="text1"/>
          <w:sz w:val="22"/>
          <w:lang w:val="en-US" w:eastAsia="ru-RU"/>
        </w:rPr>
        <w:t>;</w:t>
      </w:r>
    </w:p>
    <w:p w:rsidR="00541E08" w:rsidRPr="009601E5" w:rsidRDefault="00D32C7D" w:rsidP="00541E08">
      <w:pPr>
        <w:pStyle w:val="ad"/>
        <w:numPr>
          <w:ilvl w:val="0"/>
          <w:numId w:val="13"/>
        </w:numPr>
        <w:tabs>
          <w:tab w:val="left" w:pos="851"/>
        </w:tabs>
        <w:spacing w:line="240" w:lineRule="auto"/>
        <w:ind w:left="284" w:firstLine="283"/>
        <w:rPr>
          <w:rFonts w:eastAsia="Times New Roman"/>
          <w:color w:val="000000"/>
          <w:sz w:val="22"/>
          <w:lang w:eastAsia="ru-RU"/>
        </w:rPr>
      </w:pPr>
      <w:r w:rsidRPr="009601E5">
        <w:rPr>
          <w:rFonts w:eastAsia="Times New Roman"/>
          <w:color w:val="000000"/>
          <w:sz w:val="22"/>
          <w:lang w:val="en-US" w:eastAsia="ru-RU"/>
        </w:rPr>
        <w:t>RESULTSsection</w:t>
      </w:r>
      <w:r w:rsidR="00541E08" w:rsidRPr="009601E5">
        <w:rPr>
          <w:rFonts w:eastAsia="Times New Roman"/>
          <w:color w:val="000000"/>
          <w:sz w:val="22"/>
          <w:lang w:eastAsia="ru-RU"/>
        </w:rPr>
        <w:t>. Кроме описания экспериментов в нем должны приводиться данные об источниках использованных реагентов и сорбентов или достаточно подробные их характер</w:t>
      </w:r>
      <w:r w:rsidR="00541E08" w:rsidRPr="009601E5">
        <w:rPr>
          <w:rFonts w:eastAsia="Times New Roman"/>
          <w:color w:val="000000"/>
          <w:sz w:val="22"/>
          <w:lang w:eastAsia="ru-RU"/>
        </w:rPr>
        <w:t>и</w:t>
      </w:r>
      <w:r w:rsidR="00541E08" w:rsidRPr="009601E5">
        <w:rPr>
          <w:rFonts w:eastAsia="Times New Roman"/>
          <w:color w:val="000000"/>
          <w:sz w:val="22"/>
          <w:lang w:eastAsia="ru-RU"/>
        </w:rPr>
        <w:t>стики, применяемых приборах, ссылки на типовые методики и т.п.;</w:t>
      </w:r>
    </w:p>
    <w:p w:rsidR="00541E08" w:rsidRPr="009601E5" w:rsidRDefault="006B546B" w:rsidP="006B546B">
      <w:pPr>
        <w:pStyle w:val="ad"/>
        <w:numPr>
          <w:ilvl w:val="0"/>
          <w:numId w:val="13"/>
        </w:numPr>
        <w:tabs>
          <w:tab w:val="left" w:pos="851"/>
        </w:tabs>
        <w:spacing w:line="240" w:lineRule="auto"/>
        <w:ind w:left="284" w:firstLine="283"/>
        <w:textAlignment w:val="top"/>
        <w:rPr>
          <w:rFonts w:eastAsia="Times New Roman"/>
          <w:color w:val="000000" w:themeColor="text1"/>
          <w:sz w:val="22"/>
          <w:lang w:val="en-US" w:eastAsia="ru-RU"/>
        </w:rPr>
      </w:pPr>
      <w:r w:rsidRPr="009601E5">
        <w:rPr>
          <w:rFonts w:eastAsia="Times New Roman"/>
          <w:color w:val="000000"/>
          <w:sz w:val="22"/>
          <w:lang w:val="en-US" w:eastAsia="ru-RU"/>
        </w:rPr>
        <w:t>DISCUSSION section(the section may be joined with RESULTS section</w:t>
      </w:r>
      <w:r w:rsidR="00541E08" w:rsidRPr="009601E5">
        <w:rPr>
          <w:rFonts w:eastAsia="Times New Roman"/>
          <w:color w:val="000000"/>
          <w:sz w:val="22"/>
          <w:lang w:val="en-US" w:eastAsia="ru-RU"/>
        </w:rPr>
        <w:t>).</w:t>
      </w:r>
      <w:r w:rsidRPr="009601E5">
        <w:rPr>
          <w:rFonts w:eastAsia="Times New Roman"/>
          <w:color w:val="000000" w:themeColor="text1"/>
          <w:sz w:val="22"/>
          <w:lang w:val="en-US" w:eastAsia="ru-RU"/>
        </w:rPr>
        <w:t>There’s a grounded interpretation of the results, demonstration of their significance, for reader not only to estimate meth</w:t>
      </w:r>
      <w:r w:rsidRPr="009601E5">
        <w:rPr>
          <w:rFonts w:eastAsia="Times New Roman"/>
          <w:color w:val="000000" w:themeColor="text1"/>
          <w:sz w:val="22"/>
          <w:lang w:val="en-US" w:eastAsia="ru-RU"/>
        </w:rPr>
        <w:t>o</w:t>
      </w:r>
      <w:r w:rsidRPr="009601E5">
        <w:rPr>
          <w:rFonts w:eastAsia="Times New Roman"/>
          <w:color w:val="000000" w:themeColor="text1"/>
          <w:sz w:val="22"/>
          <w:lang w:val="en-US" w:eastAsia="ru-RU"/>
        </w:rPr>
        <w:t>dological advantages and disadvantages of the study but to reconstruct it as well</w:t>
      </w:r>
      <w:r w:rsidR="00541E08" w:rsidRPr="009601E5">
        <w:rPr>
          <w:rFonts w:eastAsia="Times New Roman"/>
          <w:color w:val="000000" w:themeColor="text1"/>
          <w:sz w:val="22"/>
          <w:lang w:val="en-US" w:eastAsia="ru-RU"/>
        </w:rPr>
        <w:t>;</w:t>
      </w:r>
    </w:p>
    <w:p w:rsidR="00541E08" w:rsidRPr="009601E5" w:rsidRDefault="006B546B" w:rsidP="006B546B">
      <w:pPr>
        <w:pStyle w:val="ad"/>
        <w:numPr>
          <w:ilvl w:val="0"/>
          <w:numId w:val="13"/>
        </w:numPr>
        <w:tabs>
          <w:tab w:val="left" w:pos="851"/>
        </w:tabs>
        <w:spacing w:line="240" w:lineRule="auto"/>
        <w:ind w:left="284" w:firstLine="283"/>
        <w:rPr>
          <w:rFonts w:eastAsia="Times New Roman"/>
          <w:color w:val="000000"/>
          <w:sz w:val="22"/>
          <w:lang w:val="en-US" w:eastAsia="ru-RU"/>
        </w:rPr>
      </w:pPr>
      <w:r w:rsidRPr="009601E5">
        <w:rPr>
          <w:rFonts w:eastAsia="Times New Roman"/>
          <w:color w:val="000000"/>
          <w:sz w:val="22"/>
          <w:lang w:val="en-US" w:eastAsia="ru-RU"/>
        </w:rPr>
        <w:lastRenderedPageBreak/>
        <w:t>CONCLUSION section</w:t>
      </w:r>
      <w:r w:rsidR="00541E08" w:rsidRPr="009601E5">
        <w:rPr>
          <w:rFonts w:eastAsia="Times New Roman"/>
          <w:color w:val="000000"/>
          <w:sz w:val="22"/>
          <w:lang w:val="en-US" w:eastAsia="ru-RU"/>
        </w:rPr>
        <w:t>.</w:t>
      </w:r>
      <w:r w:rsidRPr="009601E5">
        <w:rPr>
          <w:rFonts w:eastAsia="Times New Roman"/>
          <w:color w:val="000000" w:themeColor="text1"/>
          <w:sz w:val="22"/>
          <w:lang w:val="en-US" w:eastAsia="ru-RU"/>
        </w:rPr>
        <w:t>There are principal conclusions of the paper, recommendations for the further studies</w:t>
      </w:r>
      <w:r w:rsidR="00541E08" w:rsidRPr="009601E5">
        <w:rPr>
          <w:rFonts w:eastAsia="Times New Roman"/>
          <w:color w:val="000000" w:themeColor="text1"/>
          <w:sz w:val="22"/>
          <w:lang w:val="en-US" w:eastAsia="ru-RU"/>
        </w:rPr>
        <w:t>;</w:t>
      </w:r>
    </w:p>
    <w:p w:rsidR="00541E08" w:rsidRPr="009601E5" w:rsidRDefault="003D3750" w:rsidP="009E6D85">
      <w:pPr>
        <w:pStyle w:val="ad"/>
        <w:numPr>
          <w:ilvl w:val="0"/>
          <w:numId w:val="13"/>
        </w:numPr>
        <w:tabs>
          <w:tab w:val="left" w:pos="851"/>
        </w:tabs>
        <w:spacing w:line="240" w:lineRule="auto"/>
        <w:ind w:left="284" w:firstLine="283"/>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GRATUTUDE section. If necessary. Authors</w:t>
      </w:r>
      <w:r w:rsidR="009E6D85" w:rsidRPr="009601E5">
        <w:rPr>
          <w:rFonts w:eastAsia="Times New Roman"/>
          <w:color w:val="000000" w:themeColor="text1"/>
          <w:sz w:val="22"/>
          <w:lang w:val="en-US" w:eastAsia="ru-RU"/>
        </w:rPr>
        <w:t xml:space="preserve"> should point out the data</w:t>
      </w:r>
      <w:r w:rsidRPr="009601E5">
        <w:rPr>
          <w:rFonts w:eastAsia="Times New Roman"/>
          <w:color w:val="000000" w:themeColor="text1"/>
          <w:sz w:val="22"/>
          <w:lang w:val="en-US" w:eastAsia="ru-RU"/>
        </w:rPr>
        <w:t xml:space="preserve"> additional funds, inclu</w:t>
      </w:r>
      <w:r w:rsidR="009E6D85" w:rsidRPr="009601E5">
        <w:rPr>
          <w:rFonts w:eastAsia="Times New Roman"/>
          <w:color w:val="000000" w:themeColor="text1"/>
          <w:sz w:val="22"/>
          <w:lang w:val="en-US" w:eastAsia="ru-RU"/>
        </w:rPr>
        <w:t>d</w:t>
      </w:r>
      <w:r w:rsidR="009E6D85" w:rsidRPr="009601E5">
        <w:rPr>
          <w:rFonts w:eastAsia="Times New Roman"/>
          <w:color w:val="000000" w:themeColor="text1"/>
          <w:sz w:val="22"/>
          <w:lang w:val="en-US" w:eastAsia="ru-RU"/>
        </w:rPr>
        <w:t>ing numbers of grants. It should include persons, organizations, funds etc., which implemented some assistance to the authors in their study, work, etc. (for example financia</w:t>
      </w:r>
      <w:r w:rsidR="007D6F2F" w:rsidRPr="009601E5">
        <w:rPr>
          <w:rFonts w:eastAsia="Times New Roman"/>
          <w:color w:val="000000" w:themeColor="text1"/>
          <w:sz w:val="22"/>
          <w:lang w:val="en-US" w:eastAsia="ru-RU"/>
        </w:rPr>
        <w:t>l, linguistic assistance, corre</w:t>
      </w:r>
      <w:r w:rsidR="007D6F2F" w:rsidRPr="009601E5">
        <w:rPr>
          <w:rFonts w:eastAsia="Times New Roman"/>
          <w:color w:val="000000" w:themeColor="text1"/>
          <w:sz w:val="22"/>
          <w:lang w:val="en-US" w:eastAsia="ru-RU"/>
        </w:rPr>
        <w:t>c</w:t>
      </w:r>
      <w:r w:rsidR="007D6F2F" w:rsidRPr="009601E5">
        <w:rPr>
          <w:rFonts w:eastAsia="Times New Roman"/>
          <w:color w:val="000000" w:themeColor="text1"/>
          <w:sz w:val="22"/>
          <w:lang w:val="en-US" w:eastAsia="ru-RU"/>
        </w:rPr>
        <w:t>tion, writing assistance etc)</w:t>
      </w:r>
      <w:r w:rsidR="00541E08" w:rsidRPr="009601E5">
        <w:rPr>
          <w:rFonts w:eastAsia="Times New Roman"/>
          <w:color w:val="000000" w:themeColor="text1"/>
          <w:sz w:val="22"/>
          <w:lang w:val="en-US" w:eastAsia="ru-RU"/>
        </w:rPr>
        <w:t>;</w:t>
      </w:r>
    </w:p>
    <w:p w:rsidR="00541E08" w:rsidRPr="009601E5" w:rsidRDefault="007D6F2F" w:rsidP="00541E08">
      <w:pPr>
        <w:pStyle w:val="ad"/>
        <w:numPr>
          <w:ilvl w:val="0"/>
          <w:numId w:val="13"/>
        </w:numPr>
        <w:tabs>
          <w:tab w:val="left" w:pos="851"/>
        </w:tabs>
        <w:spacing w:line="240" w:lineRule="auto"/>
        <w:ind w:left="284" w:firstLine="283"/>
        <w:textAlignment w:val="top"/>
        <w:rPr>
          <w:rFonts w:eastAsia="Times New Roman"/>
          <w:color w:val="000000"/>
          <w:sz w:val="22"/>
          <w:lang w:eastAsia="ru-RU"/>
        </w:rPr>
      </w:pPr>
      <w:r w:rsidRPr="009601E5">
        <w:rPr>
          <w:rFonts w:eastAsia="Times New Roman"/>
          <w:color w:val="000000"/>
          <w:sz w:val="22"/>
          <w:lang w:val="en-US" w:eastAsia="ru-RU"/>
        </w:rPr>
        <w:t>References</w:t>
      </w:r>
      <w:r w:rsidR="00541E08" w:rsidRPr="009601E5">
        <w:rPr>
          <w:rFonts w:eastAsia="Times New Roman"/>
          <w:color w:val="000000"/>
          <w:sz w:val="22"/>
          <w:lang w:eastAsia="ru-RU"/>
        </w:rPr>
        <w:t>.</w:t>
      </w:r>
    </w:p>
    <w:p w:rsidR="00C5787A" w:rsidRPr="009601E5" w:rsidRDefault="00BE0183" w:rsidP="00BE0183">
      <w:pPr>
        <w:pStyle w:val="ad"/>
        <w:numPr>
          <w:ilvl w:val="0"/>
          <w:numId w:val="10"/>
        </w:numPr>
        <w:tabs>
          <w:tab w:val="left" w:pos="567"/>
        </w:tabs>
        <w:spacing w:line="240" w:lineRule="auto"/>
        <w:jc w:val="left"/>
        <w:rPr>
          <w:rFonts w:eastAsia="Times New Roman"/>
          <w:color w:val="000000"/>
          <w:sz w:val="22"/>
          <w:lang w:val="en-US" w:eastAsia="ru-RU"/>
        </w:rPr>
      </w:pPr>
      <w:r w:rsidRPr="009601E5">
        <w:rPr>
          <w:rFonts w:eastAsia="Times New Roman"/>
          <w:color w:val="000000"/>
          <w:sz w:val="22"/>
          <w:lang w:val="en-US" w:eastAsia="ru-RU"/>
        </w:rPr>
        <w:t>Conflict of objectives. Providing scrupulosity and open-mindness of the materials published, it is necessary to exclude the influence of any conflict of objectives. The editorial board and peer-reviewers do not have right to</w:t>
      </w:r>
      <w:r w:rsidR="00C5787A" w:rsidRPr="009601E5">
        <w:rPr>
          <w:rFonts w:eastAsia="Times New Roman"/>
          <w:color w:val="000000"/>
          <w:sz w:val="22"/>
          <w:lang w:val="en-US" w:eastAsia="ru-RU"/>
        </w:rPr>
        <w:t>:</w:t>
      </w:r>
    </w:p>
    <w:p w:rsidR="00C5787A" w:rsidRPr="009601E5" w:rsidRDefault="00BE0183" w:rsidP="00BE0183">
      <w:pPr>
        <w:pStyle w:val="ad"/>
        <w:numPr>
          <w:ilvl w:val="0"/>
          <w:numId w:val="14"/>
        </w:numPr>
        <w:tabs>
          <w:tab w:val="left" w:pos="851"/>
        </w:tabs>
        <w:spacing w:line="240" w:lineRule="auto"/>
        <w:ind w:left="284" w:firstLine="283"/>
        <w:rPr>
          <w:rFonts w:eastAsia="Times New Roman"/>
          <w:color w:val="000000"/>
          <w:sz w:val="22"/>
          <w:lang w:val="en-US" w:eastAsia="ru-RU"/>
        </w:rPr>
      </w:pPr>
      <w:r w:rsidRPr="009601E5">
        <w:rPr>
          <w:rFonts w:eastAsia="Times New Roman"/>
          <w:color w:val="000000"/>
          <w:sz w:val="22"/>
          <w:lang w:val="en-US" w:eastAsia="ru-RU"/>
        </w:rPr>
        <w:t>be bound with financial responsibilities</w:t>
      </w:r>
      <w:r w:rsidR="000D45B8" w:rsidRPr="009601E5">
        <w:rPr>
          <w:rFonts w:eastAsia="Times New Roman"/>
          <w:color w:val="000000"/>
          <w:sz w:val="22"/>
          <w:lang w:val="en-US" w:eastAsia="ru-RU"/>
        </w:rPr>
        <w:t>;</w:t>
      </w:r>
    </w:p>
    <w:p w:rsidR="00C5787A" w:rsidRPr="009601E5" w:rsidRDefault="00BE0183" w:rsidP="00A744C1">
      <w:pPr>
        <w:pStyle w:val="ad"/>
        <w:numPr>
          <w:ilvl w:val="0"/>
          <w:numId w:val="14"/>
        </w:numPr>
        <w:tabs>
          <w:tab w:val="left" w:pos="851"/>
        </w:tabs>
        <w:spacing w:line="240" w:lineRule="auto"/>
        <w:ind w:left="284" w:firstLine="283"/>
        <w:rPr>
          <w:rFonts w:eastAsia="Times New Roman"/>
          <w:color w:val="000000"/>
          <w:sz w:val="22"/>
          <w:lang w:val="en-US" w:eastAsia="ru-RU"/>
        </w:rPr>
      </w:pPr>
      <w:r w:rsidRPr="009601E5">
        <w:rPr>
          <w:rFonts w:eastAsia="Times New Roman"/>
          <w:color w:val="000000"/>
          <w:sz w:val="22"/>
          <w:lang w:val="en-US" w:eastAsia="ru-RU"/>
        </w:rPr>
        <w:t>be bound with commercial organizations, interested</w:t>
      </w:r>
      <w:r w:rsidR="00A744C1" w:rsidRPr="009601E5">
        <w:rPr>
          <w:rFonts w:eastAsia="Times New Roman"/>
          <w:color w:val="000000"/>
          <w:sz w:val="22"/>
          <w:lang w:val="en-US" w:eastAsia="ru-RU"/>
        </w:rPr>
        <w:t xml:space="preserve"> in publication of the article</w:t>
      </w:r>
      <w:r w:rsidR="00C5787A" w:rsidRPr="009601E5">
        <w:rPr>
          <w:rFonts w:eastAsia="Times New Roman"/>
          <w:color w:val="000000"/>
          <w:sz w:val="22"/>
          <w:lang w:val="en-US" w:eastAsia="ru-RU"/>
        </w:rPr>
        <w:t>;</w:t>
      </w:r>
    </w:p>
    <w:p w:rsidR="00C5787A" w:rsidRPr="009601E5" w:rsidRDefault="00A744C1" w:rsidP="00ED2340">
      <w:pPr>
        <w:pStyle w:val="ad"/>
        <w:numPr>
          <w:ilvl w:val="0"/>
          <w:numId w:val="14"/>
        </w:numPr>
        <w:tabs>
          <w:tab w:val="left" w:pos="851"/>
        </w:tabs>
        <w:spacing w:line="240" w:lineRule="auto"/>
        <w:ind w:left="284" w:firstLine="283"/>
        <w:rPr>
          <w:rFonts w:eastAsia="Times New Roman"/>
          <w:color w:val="000000"/>
          <w:sz w:val="22"/>
          <w:lang w:val="en-US" w:eastAsia="ru-RU"/>
        </w:rPr>
      </w:pPr>
      <w:r w:rsidRPr="009601E5">
        <w:rPr>
          <w:rFonts w:eastAsia="Times New Roman"/>
          <w:color w:val="000000"/>
          <w:sz w:val="22"/>
          <w:lang w:val="en-US" w:eastAsia="ru-RU"/>
        </w:rPr>
        <w:t xml:space="preserve">itself from taking a decision about publication, which can be influenced by personal motives, </w:t>
      </w:r>
      <w:r w:rsidR="00ED2340" w:rsidRPr="009601E5">
        <w:rPr>
          <w:rFonts w:eastAsia="Times New Roman"/>
          <w:color w:val="000000"/>
          <w:sz w:val="22"/>
          <w:lang w:val="en-US" w:eastAsia="ru-RU"/>
        </w:rPr>
        <w:t>believes or narrow mindness</w:t>
      </w:r>
      <w:r w:rsidR="00C5787A" w:rsidRPr="009601E5">
        <w:rPr>
          <w:rFonts w:eastAsia="Times New Roman"/>
          <w:color w:val="000000"/>
          <w:sz w:val="22"/>
          <w:lang w:val="en-US" w:eastAsia="ru-RU"/>
        </w:rPr>
        <w:t>;</w:t>
      </w:r>
    </w:p>
    <w:p w:rsidR="00C5787A" w:rsidRPr="009601E5" w:rsidRDefault="00ED2340" w:rsidP="00541E08">
      <w:pPr>
        <w:pStyle w:val="ad"/>
        <w:numPr>
          <w:ilvl w:val="0"/>
          <w:numId w:val="14"/>
        </w:numPr>
        <w:tabs>
          <w:tab w:val="left" w:pos="851"/>
        </w:tabs>
        <w:spacing w:line="240" w:lineRule="auto"/>
        <w:ind w:left="284" w:firstLine="283"/>
        <w:rPr>
          <w:rFonts w:eastAsia="Times New Roman"/>
          <w:color w:val="000000"/>
          <w:sz w:val="22"/>
          <w:lang w:val="en-US" w:eastAsia="ru-RU"/>
        </w:rPr>
      </w:pPr>
      <w:r w:rsidRPr="009601E5">
        <w:rPr>
          <w:rFonts w:eastAsia="Times New Roman"/>
          <w:color w:val="000000"/>
          <w:sz w:val="22"/>
          <w:lang w:val="en-US" w:eastAsia="ru-RU"/>
        </w:rPr>
        <w:t>to inform about a potential conflict of objectives</w:t>
      </w:r>
      <w:r w:rsidR="00C5787A" w:rsidRPr="009601E5">
        <w:rPr>
          <w:rFonts w:eastAsia="Times New Roman"/>
          <w:color w:val="000000"/>
          <w:sz w:val="22"/>
          <w:lang w:val="en-US" w:eastAsia="ru-RU"/>
        </w:rPr>
        <w:t>;</w:t>
      </w:r>
    </w:p>
    <w:p w:rsidR="00C5787A" w:rsidRPr="009601E5" w:rsidRDefault="00F3303A" w:rsidP="00541E08">
      <w:pPr>
        <w:pStyle w:val="ad"/>
        <w:numPr>
          <w:ilvl w:val="0"/>
          <w:numId w:val="14"/>
        </w:numPr>
        <w:tabs>
          <w:tab w:val="left" w:pos="851"/>
        </w:tabs>
        <w:spacing w:line="240" w:lineRule="auto"/>
        <w:ind w:left="284" w:firstLine="283"/>
        <w:rPr>
          <w:rFonts w:eastAsia="Times New Roman"/>
          <w:color w:val="000000"/>
          <w:sz w:val="22"/>
          <w:lang w:val="en-US" w:eastAsia="ru-RU"/>
        </w:rPr>
      </w:pPr>
      <w:r w:rsidRPr="009601E5">
        <w:rPr>
          <w:rFonts w:eastAsia="Times New Roman"/>
          <w:color w:val="000000"/>
          <w:sz w:val="22"/>
          <w:lang w:val="en-US" w:eastAsia="ru-RU"/>
        </w:rPr>
        <w:t xml:space="preserve">to inform author about the </w:t>
      </w:r>
      <w:r w:rsidR="003A1072" w:rsidRPr="009601E5">
        <w:rPr>
          <w:rFonts w:eastAsia="Times New Roman"/>
          <w:color w:val="000000"/>
          <w:sz w:val="22"/>
          <w:lang w:val="en-US" w:eastAsia="ru-RU"/>
        </w:rPr>
        <w:t>process of an independent peer-review (for example informing about which part is under external peer-review)</w:t>
      </w:r>
      <w:r w:rsidR="00C5787A" w:rsidRPr="009601E5">
        <w:rPr>
          <w:rFonts w:eastAsia="Times New Roman"/>
          <w:color w:val="000000"/>
          <w:sz w:val="22"/>
          <w:lang w:val="en-US" w:eastAsia="ru-RU"/>
        </w:rPr>
        <w:t>;</w:t>
      </w:r>
    </w:p>
    <w:p w:rsidR="00C5787A" w:rsidRPr="009601E5" w:rsidRDefault="003A1072" w:rsidP="003A1072">
      <w:pPr>
        <w:pStyle w:val="ad"/>
        <w:numPr>
          <w:ilvl w:val="0"/>
          <w:numId w:val="14"/>
        </w:numPr>
        <w:tabs>
          <w:tab w:val="left" w:pos="851"/>
        </w:tabs>
        <w:spacing w:line="240" w:lineRule="auto"/>
        <w:ind w:left="284" w:firstLine="283"/>
        <w:rPr>
          <w:rFonts w:eastAsia="Times New Roman"/>
          <w:color w:val="000000"/>
          <w:sz w:val="22"/>
          <w:lang w:val="en-US" w:eastAsia="ru-RU"/>
        </w:rPr>
      </w:pPr>
      <w:r w:rsidRPr="009601E5">
        <w:rPr>
          <w:rFonts w:eastAsia="Times New Roman"/>
          <w:color w:val="000000"/>
          <w:sz w:val="22"/>
          <w:lang w:val="en-US" w:eastAsia="ru-RU"/>
        </w:rPr>
        <w:t>to consider manuscripts as confidential documents and require the same from editors and peer-reviewers</w:t>
      </w:r>
      <w:r w:rsidR="00C5787A" w:rsidRPr="009601E5">
        <w:rPr>
          <w:rFonts w:eastAsia="Times New Roman"/>
          <w:color w:val="000000"/>
          <w:sz w:val="22"/>
          <w:lang w:val="en-US" w:eastAsia="ru-RU"/>
        </w:rPr>
        <w:t>;</w:t>
      </w:r>
    </w:p>
    <w:p w:rsidR="00034D93" w:rsidRPr="009601E5" w:rsidRDefault="003A1072" w:rsidP="00541E08">
      <w:pPr>
        <w:pStyle w:val="ad"/>
        <w:numPr>
          <w:ilvl w:val="0"/>
          <w:numId w:val="14"/>
        </w:numPr>
        <w:tabs>
          <w:tab w:val="left" w:pos="851"/>
        </w:tabs>
        <w:spacing w:line="240" w:lineRule="auto"/>
        <w:ind w:left="284" w:firstLine="283"/>
        <w:textAlignment w:val="top"/>
        <w:rPr>
          <w:rFonts w:eastAsia="Times New Roman"/>
          <w:color w:val="000000"/>
          <w:sz w:val="22"/>
          <w:lang w:val="en-US" w:eastAsia="ru-RU"/>
        </w:rPr>
      </w:pPr>
      <w:r w:rsidRPr="009601E5">
        <w:rPr>
          <w:rFonts w:eastAsia="Times New Roman"/>
          <w:color w:val="000000"/>
          <w:sz w:val="22"/>
          <w:lang w:val="en-US" w:eastAsia="ru-RU"/>
        </w:rPr>
        <w:t xml:space="preserve">to strive for a strict division of functions of employees who participate in </w:t>
      </w:r>
      <w:r w:rsidR="004D4816" w:rsidRPr="009601E5">
        <w:rPr>
          <w:rFonts w:eastAsia="Times New Roman"/>
          <w:color w:val="000000"/>
          <w:sz w:val="22"/>
          <w:lang w:val="en-US" w:eastAsia="ru-RU"/>
        </w:rPr>
        <w:t>editorial and business activity of the journal</w:t>
      </w:r>
      <w:r w:rsidR="00C5787A" w:rsidRPr="009601E5">
        <w:rPr>
          <w:rFonts w:eastAsia="Times New Roman"/>
          <w:color w:val="000000"/>
          <w:sz w:val="22"/>
          <w:lang w:val="en-US" w:eastAsia="ru-RU"/>
        </w:rPr>
        <w:t>.</w:t>
      </w:r>
    </w:p>
    <w:p w:rsidR="004D4816" w:rsidRPr="009601E5" w:rsidRDefault="004D4816" w:rsidP="00ED51A5">
      <w:pPr>
        <w:spacing w:line="240" w:lineRule="auto"/>
        <w:ind w:left="10" w:firstLine="69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P</w:t>
      </w:r>
      <w:r w:rsidR="004E5867" w:rsidRPr="009601E5">
        <w:rPr>
          <w:rFonts w:eastAsia="Times New Roman"/>
          <w:color w:val="000000" w:themeColor="text1"/>
          <w:sz w:val="22"/>
          <w:lang w:val="en-US" w:eastAsia="ru-RU"/>
        </w:rPr>
        <w:t>atients</w:t>
      </w:r>
      <w:r w:rsidRPr="009601E5">
        <w:rPr>
          <w:rFonts w:eastAsia="Times New Roman"/>
          <w:color w:val="000000" w:themeColor="text1"/>
          <w:sz w:val="22"/>
          <w:lang w:val="en-US" w:eastAsia="ru-RU"/>
        </w:rPr>
        <w:t>surnames, clinical histories’ numbers are not allowed to be used while describing clinical studies</w:t>
      </w:r>
      <w:r w:rsidR="004E5867" w:rsidRPr="009601E5">
        <w:rPr>
          <w:rFonts w:eastAsia="Times New Roman"/>
          <w:color w:val="000000" w:themeColor="text1"/>
          <w:sz w:val="22"/>
          <w:lang w:val="en-US" w:eastAsia="ru-RU"/>
        </w:rPr>
        <w:t>, including figures</w:t>
      </w:r>
      <w:r w:rsidRPr="009601E5">
        <w:rPr>
          <w:rFonts w:eastAsia="Times New Roman"/>
          <w:color w:val="000000" w:themeColor="text1"/>
          <w:sz w:val="22"/>
          <w:lang w:val="en-US" w:eastAsia="ru-RU"/>
        </w:rPr>
        <w:t xml:space="preserve">. </w:t>
      </w:r>
      <w:r w:rsidR="00433C5C" w:rsidRPr="009601E5">
        <w:rPr>
          <w:rFonts w:eastAsia="Times New Roman"/>
          <w:color w:val="000000" w:themeColor="text1"/>
          <w:sz w:val="22"/>
          <w:lang w:val="en-US" w:eastAsia="ru-RU"/>
        </w:rPr>
        <w:t>Describ</w:t>
      </w:r>
      <w:r w:rsidR="00EC475F" w:rsidRPr="009601E5">
        <w:rPr>
          <w:rFonts w:eastAsia="Times New Roman"/>
          <w:color w:val="000000" w:themeColor="text1"/>
          <w:sz w:val="22"/>
          <w:lang w:val="en-US" w:eastAsia="ru-RU"/>
        </w:rPr>
        <w:t>ing the experiments on animals you should point if the use of laborat</w:t>
      </w:r>
      <w:r w:rsidR="00EC475F" w:rsidRPr="009601E5">
        <w:rPr>
          <w:rFonts w:eastAsia="Times New Roman"/>
          <w:color w:val="000000" w:themeColor="text1"/>
          <w:sz w:val="22"/>
          <w:lang w:val="en-US" w:eastAsia="ru-RU"/>
        </w:rPr>
        <w:t>o</w:t>
      </w:r>
      <w:r w:rsidR="00EC475F" w:rsidRPr="009601E5">
        <w:rPr>
          <w:rFonts w:eastAsia="Times New Roman"/>
          <w:color w:val="000000" w:themeColor="text1"/>
          <w:sz w:val="22"/>
          <w:lang w:val="en-US" w:eastAsia="ru-RU"/>
        </w:rPr>
        <w:t>ry animals corresponded to the GLP requirements and principal rules of European Council Conventions “On the p</w:t>
      </w:r>
      <w:r w:rsidR="00ED51A5" w:rsidRPr="009601E5">
        <w:rPr>
          <w:rFonts w:eastAsia="Times New Roman"/>
          <w:color w:val="000000" w:themeColor="text1"/>
          <w:sz w:val="22"/>
          <w:lang w:val="en-US" w:eastAsia="ru-RU"/>
        </w:rPr>
        <w:t>rotection of animals, used in trials and other scientific purposes”, Directions of European Pa</w:t>
      </w:r>
      <w:r w:rsidR="00ED51A5" w:rsidRPr="009601E5">
        <w:rPr>
          <w:rFonts w:eastAsia="Times New Roman"/>
          <w:color w:val="000000" w:themeColor="text1"/>
          <w:sz w:val="22"/>
          <w:lang w:val="en-US" w:eastAsia="ru-RU"/>
        </w:rPr>
        <w:t>r</w:t>
      </w:r>
      <w:r w:rsidR="00ED51A5" w:rsidRPr="009601E5">
        <w:rPr>
          <w:rFonts w:eastAsia="Times New Roman"/>
          <w:color w:val="000000" w:themeColor="text1"/>
          <w:sz w:val="22"/>
          <w:lang w:val="en-US" w:eastAsia="ru-RU"/>
        </w:rPr>
        <w:t xml:space="preserve">liament and </w:t>
      </w:r>
      <w:r w:rsidR="009327DC" w:rsidRPr="009601E5">
        <w:rPr>
          <w:rFonts w:eastAsia="Times New Roman"/>
          <w:color w:val="000000" w:themeColor="text1"/>
          <w:sz w:val="22"/>
          <w:lang w:val="en-US" w:eastAsia="ru-RU"/>
        </w:rPr>
        <w:t>Council of European Union “About the Protection of Animals Used in Scientific Purposes”, as well as national laws and regulations of the establishment.</w:t>
      </w:r>
    </w:p>
    <w:p w:rsidR="009327DC" w:rsidRPr="009601E5" w:rsidRDefault="009327DC" w:rsidP="001D56AF">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sz w:val="22"/>
          <w:lang w:val="en-US" w:eastAsia="ru-RU"/>
        </w:rPr>
        <w:t>Editorial board is able to correct English translation. Authors are recommended to provide in English a list of specific terms, reactions, reagents, biological objects names, trivial names of compounds, drugs, used in the article for the best possible interp</w:t>
      </w:r>
      <w:r w:rsidR="00500EC6" w:rsidRPr="009601E5">
        <w:rPr>
          <w:rFonts w:eastAsia="Times New Roman"/>
          <w:color w:val="000000"/>
          <w:sz w:val="22"/>
          <w:lang w:val="en-US" w:eastAsia="ru-RU"/>
        </w:rPr>
        <w:t xml:space="preserve">retation of the text’s massage. After the completion of all the stages of the peer-reviewing and applying of the article, a full author translation of the final version of the article into English must be done, or ordered in the editorial board of the journal, using the services of the professional translator. If translation </w:t>
      </w:r>
      <w:r w:rsidR="001D56AF" w:rsidRPr="009601E5">
        <w:rPr>
          <w:rFonts w:eastAsia="Times New Roman"/>
          <w:color w:val="000000"/>
          <w:sz w:val="22"/>
          <w:lang w:val="en-US" w:eastAsia="ru-RU"/>
        </w:rPr>
        <w:t xml:space="preserve">quality </w:t>
      </w:r>
      <w:r w:rsidR="00500EC6" w:rsidRPr="009601E5">
        <w:rPr>
          <w:rFonts w:eastAsia="Times New Roman"/>
          <w:color w:val="000000"/>
          <w:sz w:val="22"/>
          <w:lang w:val="en-US" w:eastAsia="ru-RU"/>
        </w:rPr>
        <w:t xml:space="preserve">is satisfying </w:t>
      </w:r>
      <w:r w:rsidR="001D56AF" w:rsidRPr="009601E5">
        <w:rPr>
          <w:rFonts w:eastAsia="Times New Roman"/>
          <w:color w:val="000000"/>
          <w:sz w:val="22"/>
          <w:lang w:val="en-US" w:eastAsia="ru-RU"/>
        </w:rPr>
        <w:t>it will be published (after editing).</w:t>
      </w:r>
    </w:p>
    <w:p w:rsidR="00034D93" w:rsidRPr="00B6478E" w:rsidRDefault="001D56AF" w:rsidP="00B6478E">
      <w:pPr>
        <w:spacing w:line="240" w:lineRule="auto"/>
        <w:ind w:firstLine="708"/>
        <w:textAlignment w:val="top"/>
        <w:rPr>
          <w:rFonts w:eastAsia="Times New Roman"/>
          <w:b/>
          <w:bCs/>
          <w:color w:val="000000" w:themeColor="text1"/>
          <w:sz w:val="22"/>
          <w:lang w:val="en-US" w:eastAsia="ru-RU"/>
        </w:rPr>
      </w:pPr>
      <w:r w:rsidRPr="00B6478E">
        <w:rPr>
          <w:rFonts w:eastAsia="Times New Roman"/>
          <w:b/>
          <w:bCs/>
          <w:color w:val="000000" w:themeColor="text1"/>
          <w:sz w:val="22"/>
          <w:lang w:val="en-US" w:eastAsia="ru-RU"/>
        </w:rPr>
        <w:t xml:space="preserve">English </w:t>
      </w:r>
      <w:r w:rsidR="00B6478E" w:rsidRPr="00B6478E">
        <w:rPr>
          <w:rFonts w:eastAsia="Times New Roman"/>
          <w:b/>
          <w:bCs/>
          <w:color w:val="000000" w:themeColor="text1"/>
          <w:sz w:val="22"/>
          <w:lang w:val="en-US" w:eastAsia="ru-RU"/>
        </w:rPr>
        <w:t>version</w:t>
      </w:r>
      <w:r w:rsidRPr="00B6478E">
        <w:rPr>
          <w:rFonts w:eastAsia="Times New Roman"/>
          <w:b/>
          <w:bCs/>
          <w:color w:val="000000" w:themeColor="text1"/>
          <w:sz w:val="22"/>
          <w:lang w:val="en-US" w:eastAsia="ru-RU"/>
        </w:rPr>
        <w:t xml:space="preserve">of the article mustcoincide with a structure and meaning of a Russian </w:t>
      </w:r>
      <w:r w:rsidR="00B6478E" w:rsidRPr="00B6478E">
        <w:rPr>
          <w:rFonts w:eastAsia="Times New Roman"/>
          <w:b/>
          <w:bCs/>
          <w:color w:val="000000" w:themeColor="text1"/>
          <w:sz w:val="22"/>
          <w:lang w:val="en-US" w:eastAsia="ru-RU"/>
        </w:rPr>
        <w:t>article</w:t>
      </w:r>
      <w:r w:rsidRPr="00B6478E">
        <w:rPr>
          <w:rFonts w:eastAsia="Times New Roman"/>
          <w:b/>
          <w:bCs/>
          <w:color w:val="000000" w:themeColor="text1"/>
          <w:sz w:val="22"/>
          <w:lang w:val="en-US" w:eastAsia="ru-RU"/>
        </w:rPr>
        <w:t xml:space="preserve"> and must be grammatically correct in English</w:t>
      </w:r>
      <w:r w:rsidR="00034D93" w:rsidRPr="00B6478E">
        <w:rPr>
          <w:rFonts w:eastAsia="Times New Roman"/>
          <w:b/>
          <w:bCs/>
          <w:color w:val="000000" w:themeColor="text1"/>
          <w:sz w:val="22"/>
          <w:lang w:val="en-US" w:eastAsia="ru-RU"/>
        </w:rPr>
        <w:t>.</w:t>
      </w:r>
      <w:bookmarkStart w:id="0" w:name="_GoBack"/>
      <w:bookmarkEnd w:id="0"/>
    </w:p>
    <w:p w:rsidR="001208D5" w:rsidRPr="009601E5" w:rsidRDefault="001208D5" w:rsidP="001208D5">
      <w:pPr>
        <w:spacing w:line="240" w:lineRule="auto"/>
        <w:ind w:firstLine="0"/>
        <w:jc w:val="left"/>
        <w:textAlignment w:val="top"/>
        <w:rPr>
          <w:rFonts w:eastAsia="Times New Roman"/>
          <w:b/>
          <w:bCs/>
          <w:color w:val="000000" w:themeColor="text1"/>
          <w:sz w:val="22"/>
          <w:u w:val="single"/>
          <w:lang w:val="en-US" w:eastAsia="ru-RU"/>
        </w:rPr>
      </w:pPr>
    </w:p>
    <w:p w:rsidR="001D56AF" w:rsidRPr="009601E5" w:rsidRDefault="001D56AF" w:rsidP="001208D5">
      <w:pPr>
        <w:pStyle w:val="ae"/>
        <w:ind w:firstLine="708"/>
        <w:jc w:val="both"/>
        <w:rPr>
          <w:rFonts w:ascii="Times New Roman" w:hAnsi="Times New Roman" w:cs="Times New Roman"/>
          <w:szCs w:val="28"/>
          <w:lang w:val="en-US"/>
        </w:rPr>
      </w:pPr>
      <w:r w:rsidRPr="009601E5">
        <w:rPr>
          <w:rFonts w:ascii="Times New Roman" w:hAnsi="Times New Roman" w:cs="Times New Roman"/>
          <w:szCs w:val="28"/>
          <w:lang w:val="en-US"/>
        </w:rPr>
        <w:t xml:space="preserve">The results and illustrations, provided as figures, tables, and graphs are put into the text right after the first mention. There should be </w:t>
      </w:r>
      <w:r w:rsidR="004649D6" w:rsidRPr="009601E5">
        <w:rPr>
          <w:rFonts w:ascii="Times New Roman" w:hAnsi="Times New Roman" w:cs="Times New Roman"/>
          <w:szCs w:val="28"/>
          <w:lang w:val="en-US"/>
        </w:rPr>
        <w:t>an indication in the text, for example: (table 1) or (figure 1).</w:t>
      </w:r>
    </w:p>
    <w:p w:rsidR="004649D6" w:rsidRPr="009601E5" w:rsidRDefault="004649D6" w:rsidP="00F5757B">
      <w:pPr>
        <w:pStyle w:val="ae"/>
        <w:ind w:firstLine="708"/>
        <w:jc w:val="both"/>
        <w:rPr>
          <w:rFonts w:ascii="Times New Roman" w:hAnsi="Times New Roman" w:cs="Times New Roman"/>
          <w:szCs w:val="28"/>
          <w:lang w:val="en-US"/>
        </w:rPr>
      </w:pPr>
      <w:r w:rsidRPr="009601E5">
        <w:rPr>
          <w:rFonts w:ascii="Times New Roman" w:hAnsi="Times New Roman" w:cs="Times New Roman"/>
          <w:szCs w:val="28"/>
          <w:lang w:val="en-US"/>
        </w:rPr>
        <w:t xml:space="preserve">Every table should be numerated (with Arabic) and named (without acronyms) above the table. All graphs in tables should be </w:t>
      </w:r>
      <w:r w:rsidR="00D92015" w:rsidRPr="009601E5">
        <w:rPr>
          <w:rFonts w:ascii="Times New Roman" w:hAnsi="Times New Roman" w:cs="Times New Roman"/>
          <w:szCs w:val="28"/>
          <w:lang w:val="en-US"/>
        </w:rPr>
        <w:t>titled;</w:t>
      </w:r>
      <w:r w:rsidRPr="009601E5">
        <w:rPr>
          <w:rFonts w:ascii="Times New Roman" w:hAnsi="Times New Roman" w:cs="Times New Roman"/>
          <w:szCs w:val="28"/>
          <w:lang w:val="en-US"/>
        </w:rPr>
        <w:t xml:space="preserve"> all acronyms should be deciphered in th</w:t>
      </w:r>
      <w:r w:rsidR="00F5757B" w:rsidRPr="009601E5">
        <w:rPr>
          <w:rFonts w:ascii="Times New Roman" w:hAnsi="Times New Roman" w:cs="Times New Roman"/>
          <w:szCs w:val="28"/>
          <w:lang w:val="en-US"/>
        </w:rPr>
        <w:t>e table notes. Table title, its contents and notes should be provided in Russia and English languages. Table titles font is Times New Roman, bold italic, 12, 1 interval.</w:t>
      </w:r>
    </w:p>
    <w:p w:rsidR="003845C0" w:rsidRPr="009601E5" w:rsidRDefault="003845C0" w:rsidP="001208D5">
      <w:pPr>
        <w:pStyle w:val="ae"/>
        <w:ind w:firstLine="708"/>
        <w:jc w:val="both"/>
        <w:rPr>
          <w:rFonts w:ascii="Times New Roman" w:hAnsi="Times New Roman" w:cs="Times New Roman"/>
          <w:szCs w:val="28"/>
          <w:lang w:val="en-US"/>
        </w:rPr>
      </w:pPr>
      <w:r w:rsidRPr="009601E5">
        <w:rPr>
          <w:rFonts w:ascii="Times New Roman" w:hAnsi="Times New Roman" w:cs="Times New Roman"/>
          <w:szCs w:val="28"/>
          <w:lang w:val="en-US"/>
        </w:rPr>
        <w:t xml:space="preserve">Tables with more than one page should be </w:t>
      </w:r>
      <w:r w:rsidR="00E3747C" w:rsidRPr="009601E5">
        <w:rPr>
          <w:rFonts w:ascii="Times New Roman" w:hAnsi="Times New Roman" w:cs="Times New Roman"/>
          <w:szCs w:val="28"/>
          <w:lang w:val="en-US"/>
        </w:rPr>
        <w:t xml:space="preserve">sent in a separate file considering all the requirements mentioned above. </w:t>
      </w:r>
    </w:p>
    <w:p w:rsidR="00E3747C" w:rsidRPr="009601E5" w:rsidRDefault="00E3747C" w:rsidP="001208D5">
      <w:pPr>
        <w:pStyle w:val="ae"/>
        <w:ind w:firstLine="708"/>
        <w:jc w:val="both"/>
        <w:rPr>
          <w:rFonts w:ascii="Times New Roman" w:hAnsi="Times New Roman" w:cs="Times New Roman"/>
          <w:szCs w:val="28"/>
          <w:lang w:val="en-US"/>
        </w:rPr>
      </w:pPr>
      <w:r w:rsidRPr="009601E5">
        <w:rPr>
          <w:rFonts w:ascii="Times New Roman" w:hAnsi="Times New Roman" w:cs="Times New Roman"/>
          <w:szCs w:val="28"/>
          <w:lang w:val="en-US"/>
        </w:rPr>
        <w:t xml:space="preserve">Every figure should be numerated (with Arabic) and titled (without acronyms) under the figure. If the figure contains some explanation, it should be as minimum as </w:t>
      </w:r>
      <w:r w:rsidR="001E0BD2" w:rsidRPr="009601E5">
        <w:rPr>
          <w:rFonts w:ascii="Times New Roman" w:hAnsi="Times New Roman" w:cs="Times New Roman"/>
          <w:szCs w:val="28"/>
          <w:lang w:val="en-US"/>
        </w:rPr>
        <w:t>possible;</w:t>
      </w:r>
      <w:r w:rsidRPr="009601E5">
        <w:rPr>
          <w:rFonts w:ascii="Times New Roman" w:hAnsi="Times New Roman" w:cs="Times New Roman"/>
          <w:szCs w:val="28"/>
          <w:lang w:val="en-US"/>
        </w:rPr>
        <w:t xml:space="preserve"> all acronyms should be dec</w:t>
      </w:r>
      <w:r w:rsidRPr="009601E5">
        <w:rPr>
          <w:rFonts w:ascii="Times New Roman" w:hAnsi="Times New Roman" w:cs="Times New Roman"/>
          <w:szCs w:val="28"/>
          <w:lang w:val="en-US"/>
        </w:rPr>
        <w:t>i</w:t>
      </w:r>
      <w:r w:rsidRPr="009601E5">
        <w:rPr>
          <w:rFonts w:ascii="Times New Roman" w:hAnsi="Times New Roman" w:cs="Times New Roman"/>
          <w:szCs w:val="28"/>
          <w:lang w:val="en-US"/>
        </w:rPr>
        <w:t>phered in the figure notes. The figure title and its notes should be provided in Russian and English la</w:t>
      </w:r>
      <w:r w:rsidRPr="009601E5">
        <w:rPr>
          <w:rFonts w:ascii="Times New Roman" w:hAnsi="Times New Roman" w:cs="Times New Roman"/>
          <w:szCs w:val="28"/>
          <w:lang w:val="en-US"/>
        </w:rPr>
        <w:t>n</w:t>
      </w:r>
      <w:r w:rsidRPr="009601E5">
        <w:rPr>
          <w:rFonts w:ascii="Times New Roman" w:hAnsi="Times New Roman" w:cs="Times New Roman"/>
          <w:szCs w:val="28"/>
          <w:lang w:val="en-US"/>
        </w:rPr>
        <w:t xml:space="preserve">guages with the following format: Times New </w:t>
      </w:r>
      <w:r w:rsidR="00F43B5A" w:rsidRPr="009601E5">
        <w:rPr>
          <w:rFonts w:ascii="Times New Roman" w:hAnsi="Times New Roman" w:cs="Times New Roman"/>
          <w:szCs w:val="28"/>
          <w:lang w:val="en-US"/>
        </w:rPr>
        <w:t>Roman</w:t>
      </w:r>
      <w:r w:rsidRPr="009601E5">
        <w:rPr>
          <w:rFonts w:ascii="Times New Roman" w:hAnsi="Times New Roman" w:cs="Times New Roman"/>
          <w:szCs w:val="28"/>
          <w:lang w:val="en-US"/>
        </w:rPr>
        <w:t>, bold italic, 12, 1 interval.</w:t>
      </w:r>
    </w:p>
    <w:p w:rsidR="004B08E4" w:rsidRPr="009601E5" w:rsidRDefault="004B08E4" w:rsidP="006B77A4">
      <w:pPr>
        <w:pStyle w:val="ae"/>
        <w:ind w:firstLine="708"/>
        <w:jc w:val="both"/>
        <w:rPr>
          <w:rFonts w:ascii="Times New Roman" w:hAnsi="Times New Roman" w:cs="Times New Roman"/>
          <w:szCs w:val="28"/>
          <w:lang w:val="en-US"/>
        </w:rPr>
      </w:pPr>
      <w:r w:rsidRPr="009601E5">
        <w:rPr>
          <w:rFonts w:ascii="Times New Roman" w:hAnsi="Times New Roman" w:cs="Times New Roman"/>
          <w:szCs w:val="28"/>
          <w:lang w:val="en-US"/>
        </w:rPr>
        <w:t xml:space="preserve">Every figure used in the article should be additionally attached to the document in *.JPG, *.TIFF or *.PNG with </w:t>
      </w:r>
      <w:r w:rsidR="006B77A4" w:rsidRPr="009601E5">
        <w:rPr>
          <w:rFonts w:ascii="Times New Roman" w:hAnsi="Times New Roman" w:cs="Times New Roman"/>
          <w:szCs w:val="28"/>
          <w:lang w:val="en-US"/>
        </w:rPr>
        <w:t>at least 600 px/inch definition. *.TIFF is a preferable format for color images, and *.PNG is preferable for bit image. Do not use another images format (for example *.GIF, *.PICT, *.WPG) or images with less definition.</w:t>
      </w:r>
    </w:p>
    <w:p w:rsidR="006B77A4" w:rsidRPr="009601E5" w:rsidRDefault="006B77A4" w:rsidP="000564CE">
      <w:pPr>
        <w:spacing w:line="240" w:lineRule="auto"/>
        <w:ind w:firstLine="708"/>
        <w:textAlignment w:val="top"/>
        <w:rPr>
          <w:sz w:val="22"/>
          <w:lang w:val="en-US"/>
        </w:rPr>
      </w:pPr>
      <w:r w:rsidRPr="009601E5">
        <w:rPr>
          <w:sz w:val="22"/>
          <w:lang w:val="en-US"/>
        </w:rPr>
        <w:t xml:space="preserve">Graphs and diagrams, presented in an article are formed </w:t>
      </w:r>
      <w:r w:rsidR="000564CE" w:rsidRPr="009601E5">
        <w:rPr>
          <w:sz w:val="22"/>
          <w:lang w:val="en-US"/>
        </w:rPr>
        <w:t xml:space="preserve">as well as figures, however they should be additionally attached to the electronic version in *.XLS, *.XLSX, *.PPT or *.PPTX. The information in a graph or diagram should be formed so every element would be clearly seen and distinguished from another. Entire descriptive text should be minimal. Deciphering of the descriptive text should be attached </w:t>
      </w:r>
      <w:r w:rsidR="000564CE" w:rsidRPr="009601E5">
        <w:rPr>
          <w:sz w:val="22"/>
          <w:lang w:val="en-US"/>
        </w:rPr>
        <w:lastRenderedPageBreak/>
        <w:t xml:space="preserve">below. Name and descriptions should be given in </w:t>
      </w:r>
      <w:r w:rsidR="000564CE" w:rsidRPr="009601E5">
        <w:rPr>
          <w:b/>
          <w:bCs/>
          <w:sz w:val="22"/>
          <w:lang w:val="en-US"/>
        </w:rPr>
        <w:t>Russian and English</w:t>
      </w:r>
      <w:r w:rsidR="000564CE" w:rsidRPr="009601E5">
        <w:rPr>
          <w:sz w:val="22"/>
          <w:lang w:val="en-US"/>
        </w:rPr>
        <w:t xml:space="preserve"> languages, using Times New Roman, bold italic, 12 size, 1 interval.</w:t>
      </w:r>
    </w:p>
    <w:p w:rsidR="001208D5" w:rsidRPr="006B77A4" w:rsidRDefault="001208D5" w:rsidP="001208D5">
      <w:pPr>
        <w:spacing w:line="240" w:lineRule="auto"/>
        <w:ind w:firstLine="0"/>
        <w:jc w:val="left"/>
        <w:textAlignment w:val="top"/>
        <w:rPr>
          <w:sz w:val="24"/>
          <w:lang w:val="en-US"/>
        </w:rPr>
      </w:pPr>
    </w:p>
    <w:p w:rsidR="001208D5" w:rsidRPr="00F153A9" w:rsidRDefault="00F153A9" w:rsidP="001208D5">
      <w:pPr>
        <w:pStyle w:val="ae"/>
        <w:jc w:val="both"/>
        <w:rPr>
          <w:rFonts w:ascii="Times New Roman" w:hAnsi="Times New Roman" w:cs="Times New Roman"/>
          <w:sz w:val="24"/>
          <w:szCs w:val="28"/>
          <w:u w:val="single"/>
        </w:rPr>
      </w:pPr>
      <w:r>
        <w:rPr>
          <w:rFonts w:ascii="Times New Roman" w:hAnsi="Times New Roman" w:cs="Times New Roman"/>
          <w:sz w:val="24"/>
          <w:szCs w:val="28"/>
          <w:u w:val="single"/>
          <w:lang w:val="en-US"/>
        </w:rPr>
        <w:t>Tableformexample</w:t>
      </w:r>
      <w:r w:rsidR="001208D5" w:rsidRPr="00F153A9">
        <w:rPr>
          <w:rFonts w:ascii="Times New Roman" w:hAnsi="Times New Roman" w:cs="Times New Roman"/>
          <w:sz w:val="24"/>
          <w:szCs w:val="28"/>
          <w:u w:val="single"/>
        </w:rPr>
        <w:t>:</w:t>
      </w:r>
    </w:p>
    <w:p w:rsidR="00F153A9" w:rsidRPr="009601E5" w:rsidRDefault="001208D5" w:rsidP="00F153A9">
      <w:pPr>
        <w:pStyle w:val="31"/>
        <w:spacing w:line="250" w:lineRule="auto"/>
        <w:ind w:left="0" w:right="353"/>
        <w:rPr>
          <w:lang w:val="ru-RU"/>
        </w:rPr>
      </w:pPr>
      <w:r w:rsidRPr="009F2AA2">
        <w:rPr>
          <w:spacing w:val="-3"/>
          <w:lang w:val="ru-RU"/>
        </w:rPr>
        <w:t>Таблица</w:t>
      </w:r>
      <w:r w:rsidRPr="009601E5">
        <w:rPr>
          <w:lang w:val="ru-RU"/>
        </w:rPr>
        <w:t xml:space="preserve"> 3 – </w:t>
      </w:r>
      <w:r w:rsidRPr="009F2AA2">
        <w:rPr>
          <w:lang w:val="ru-RU"/>
        </w:rPr>
        <w:t xml:space="preserve">Антимикробная </w:t>
      </w:r>
      <w:r w:rsidRPr="009F2AA2">
        <w:rPr>
          <w:spacing w:val="-1"/>
          <w:lang w:val="ru-RU"/>
        </w:rPr>
        <w:t>активностьнастойки</w:t>
      </w:r>
      <w:r w:rsidRPr="009F2AA2">
        <w:rPr>
          <w:lang w:val="ru-RU"/>
        </w:rPr>
        <w:t xml:space="preserve"> (1:5)</w:t>
      </w:r>
      <w:r w:rsidRPr="009F2AA2">
        <w:rPr>
          <w:spacing w:val="-1"/>
          <w:lang w:val="ru-RU"/>
        </w:rPr>
        <w:t>(экстрагент</w:t>
      </w:r>
      <w:r w:rsidRPr="009F2AA2">
        <w:rPr>
          <w:lang w:val="ru-RU"/>
        </w:rPr>
        <w:t xml:space="preserve"> – </w:t>
      </w:r>
      <w:r w:rsidRPr="009F2AA2">
        <w:rPr>
          <w:spacing w:val="-1"/>
          <w:lang w:val="ru-RU"/>
        </w:rPr>
        <w:t>спиртэт</w:t>
      </w:r>
      <w:r w:rsidRPr="009F2AA2">
        <w:rPr>
          <w:spacing w:val="-1"/>
          <w:lang w:val="ru-RU"/>
        </w:rPr>
        <w:t>и</w:t>
      </w:r>
      <w:r w:rsidRPr="009F2AA2">
        <w:rPr>
          <w:spacing w:val="-1"/>
          <w:lang w:val="ru-RU"/>
        </w:rPr>
        <w:t>ловый</w:t>
      </w:r>
      <w:r w:rsidRPr="009F2AA2">
        <w:rPr>
          <w:lang w:val="ru-RU"/>
        </w:rPr>
        <w:t xml:space="preserve"> 70%)</w:t>
      </w:r>
    </w:p>
    <w:p w:rsidR="001208D5" w:rsidRPr="00CA6C02" w:rsidRDefault="001208D5" w:rsidP="00B46367">
      <w:pPr>
        <w:tabs>
          <w:tab w:val="left" w:pos="6338"/>
        </w:tabs>
        <w:spacing w:line="240" w:lineRule="auto"/>
        <w:ind w:firstLine="0"/>
        <w:rPr>
          <w:sz w:val="24"/>
          <w:lang w:val="en-US"/>
        </w:rPr>
      </w:pPr>
      <w:r w:rsidRPr="00CA6C02">
        <w:rPr>
          <w:b/>
          <w:bCs/>
          <w:i/>
          <w:spacing w:val="-7"/>
          <w:sz w:val="24"/>
          <w:lang w:val="en-US"/>
        </w:rPr>
        <w:t xml:space="preserve">Table </w:t>
      </w:r>
      <w:r w:rsidRPr="00CA6C02">
        <w:rPr>
          <w:b/>
          <w:bCs/>
          <w:i/>
          <w:sz w:val="24"/>
          <w:lang w:val="en-US"/>
        </w:rPr>
        <w:t>3–</w:t>
      </w:r>
      <w:r w:rsidRPr="00CA6C02">
        <w:rPr>
          <w:b/>
          <w:bCs/>
          <w:i/>
          <w:spacing w:val="-3"/>
          <w:sz w:val="24"/>
          <w:lang w:val="en-US"/>
        </w:rPr>
        <w:t>Antimicrobialactivity</w:t>
      </w:r>
      <w:r w:rsidRPr="00CA6C02">
        <w:rPr>
          <w:b/>
          <w:bCs/>
          <w:i/>
          <w:spacing w:val="-2"/>
          <w:sz w:val="24"/>
          <w:lang w:val="en-US"/>
        </w:rPr>
        <w:t>of</w:t>
      </w:r>
      <w:r w:rsidRPr="00CA6C02">
        <w:rPr>
          <w:b/>
          <w:bCs/>
          <w:i/>
          <w:spacing w:val="-3"/>
          <w:sz w:val="24"/>
          <w:lang w:val="en-US"/>
        </w:rPr>
        <w:t>tincture(1:5)(extragent</w:t>
      </w:r>
      <w:r w:rsidRPr="00CA6C02">
        <w:rPr>
          <w:b/>
          <w:bCs/>
          <w:i/>
          <w:sz w:val="24"/>
          <w:lang w:val="en-US"/>
        </w:rPr>
        <w:t>–</w:t>
      </w:r>
      <w:r w:rsidRPr="00CA6C02">
        <w:rPr>
          <w:b/>
          <w:bCs/>
          <w:i/>
          <w:spacing w:val="-2"/>
          <w:sz w:val="24"/>
          <w:lang w:val="en-US"/>
        </w:rPr>
        <w:t>70%</w:t>
      </w:r>
      <w:r w:rsidRPr="00CA6C02">
        <w:rPr>
          <w:b/>
          <w:bCs/>
          <w:i/>
          <w:spacing w:val="-3"/>
          <w:sz w:val="24"/>
          <w:lang w:val="en-US"/>
        </w:rPr>
        <w:t>ethanol)</w:t>
      </w:r>
    </w:p>
    <w:tbl>
      <w:tblPr>
        <w:tblStyle w:val="TableNormal"/>
        <w:tblW w:w="0" w:type="auto"/>
        <w:tblInd w:w="133" w:type="dxa"/>
        <w:tblLayout w:type="fixed"/>
        <w:tblLook w:val="01E0"/>
      </w:tblPr>
      <w:tblGrid>
        <w:gridCol w:w="1531"/>
        <w:gridCol w:w="651"/>
        <w:gridCol w:w="651"/>
        <w:gridCol w:w="651"/>
        <w:gridCol w:w="651"/>
        <w:gridCol w:w="651"/>
        <w:gridCol w:w="651"/>
        <w:gridCol w:w="651"/>
        <w:gridCol w:w="651"/>
        <w:gridCol w:w="651"/>
        <w:gridCol w:w="651"/>
        <w:gridCol w:w="651"/>
        <w:gridCol w:w="653"/>
      </w:tblGrid>
      <w:tr w:rsidR="001208D5" w:rsidRPr="003C6E29" w:rsidTr="005A7145">
        <w:trPr>
          <w:trHeight w:hRule="exact" w:val="266"/>
        </w:trPr>
        <w:tc>
          <w:tcPr>
            <w:tcW w:w="1531" w:type="dxa"/>
            <w:vMerge w:val="restart"/>
            <w:tcBorders>
              <w:top w:val="single" w:sz="4" w:space="0" w:color="231F20"/>
              <w:left w:val="single" w:sz="4" w:space="0" w:color="231F20"/>
              <w:right w:val="single" w:sz="4" w:space="0" w:color="231F20"/>
            </w:tcBorders>
          </w:tcPr>
          <w:p w:rsidR="001208D5" w:rsidRPr="009F2AA2" w:rsidRDefault="001208D5" w:rsidP="005A7145">
            <w:pPr>
              <w:pStyle w:val="TableParagraph"/>
              <w:spacing w:line="250" w:lineRule="auto"/>
              <w:ind w:left="54" w:right="52" w:hanging="1"/>
              <w:jc w:val="center"/>
              <w:rPr>
                <w:rFonts w:ascii="Times New Roman" w:eastAsia="Times New Roman" w:hAnsi="Times New Roman" w:cs="Times New Roman"/>
                <w:lang w:val="ru-RU"/>
              </w:rPr>
            </w:pPr>
            <w:r w:rsidRPr="009F2AA2">
              <w:rPr>
                <w:rFonts w:ascii="Times New Roman" w:hAnsi="Times New Roman"/>
                <w:lang w:val="ru-RU"/>
              </w:rPr>
              <w:t>Штамм микро-</w:t>
            </w:r>
            <w:r w:rsidRPr="009F2AA2">
              <w:rPr>
                <w:rFonts w:ascii="Times New Roman" w:hAnsi="Times New Roman"/>
                <w:spacing w:val="-1"/>
                <w:lang w:val="ru-RU"/>
              </w:rPr>
              <w:t>организма</w:t>
            </w:r>
            <w:r w:rsidRPr="009F2AA2">
              <w:rPr>
                <w:rFonts w:ascii="Times New Roman" w:hAnsi="Times New Roman"/>
                <w:lang w:val="ru-RU"/>
              </w:rPr>
              <w:t xml:space="preserve"> /</w:t>
            </w:r>
            <w:r>
              <w:rPr>
                <w:rFonts w:ascii="Times New Roman" w:hAnsi="Times New Roman"/>
              </w:rPr>
              <w:t>Microbialstrain</w:t>
            </w:r>
          </w:p>
        </w:tc>
        <w:tc>
          <w:tcPr>
            <w:tcW w:w="7814" w:type="dxa"/>
            <w:gridSpan w:val="12"/>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line="252" w:lineRule="exact"/>
              <w:ind w:left="1264"/>
              <w:rPr>
                <w:rFonts w:ascii="Times New Roman" w:eastAsia="Times New Roman" w:hAnsi="Times New Roman" w:cs="Times New Roman"/>
              </w:rPr>
            </w:pPr>
            <w:r>
              <w:rPr>
                <w:rFonts w:ascii="Times New Roman" w:hAnsi="Times New Roman"/>
                <w:spacing w:val="-2"/>
              </w:rPr>
              <w:t>Порядковый</w:t>
            </w:r>
            <w:r>
              <w:rPr>
                <w:rFonts w:ascii="Times New Roman" w:hAnsi="Times New Roman"/>
                <w:spacing w:val="-1"/>
              </w:rPr>
              <w:t>номерразведения</w:t>
            </w:r>
            <w:r>
              <w:rPr>
                <w:rFonts w:ascii="Times New Roman" w:hAnsi="Times New Roman"/>
              </w:rPr>
              <w:t xml:space="preserve"> / Serial number of dilution</w:t>
            </w:r>
          </w:p>
        </w:tc>
      </w:tr>
      <w:tr w:rsidR="001208D5" w:rsidTr="005A7145">
        <w:trPr>
          <w:trHeight w:hRule="exact" w:val="528"/>
        </w:trPr>
        <w:tc>
          <w:tcPr>
            <w:tcW w:w="1531" w:type="dxa"/>
            <w:vMerge/>
            <w:tcBorders>
              <w:left w:val="single" w:sz="4" w:space="0" w:color="231F20"/>
              <w:bottom w:val="single" w:sz="4" w:space="0" w:color="231F20"/>
              <w:right w:val="single" w:sz="4" w:space="0" w:color="231F20"/>
            </w:tcBorders>
          </w:tcPr>
          <w:p w:rsidR="001208D5" w:rsidRDefault="001208D5" w:rsidP="005A7145"/>
        </w:tc>
        <w:tc>
          <w:tcPr>
            <w:tcW w:w="651"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jc w:val="center"/>
              <w:rPr>
                <w:rFonts w:ascii="Times New Roman" w:eastAsia="Times New Roman" w:hAnsi="Times New Roman" w:cs="Times New Roman"/>
              </w:rPr>
            </w:pPr>
            <w:r>
              <w:rPr>
                <w:rFonts w:ascii="Times New Roman"/>
                <w:color w:val="231F20"/>
              </w:rPr>
              <w:t>1</w:t>
            </w:r>
          </w:p>
        </w:tc>
        <w:tc>
          <w:tcPr>
            <w:tcW w:w="651"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jc w:val="center"/>
              <w:rPr>
                <w:rFonts w:ascii="Times New Roman" w:eastAsia="Times New Roman" w:hAnsi="Times New Roman" w:cs="Times New Roman"/>
              </w:rPr>
            </w:pPr>
            <w:r>
              <w:rPr>
                <w:rFonts w:ascii="Times New Roman"/>
                <w:color w:val="231F20"/>
              </w:rPr>
              <w:t>2</w:t>
            </w:r>
          </w:p>
        </w:tc>
        <w:tc>
          <w:tcPr>
            <w:tcW w:w="651"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jc w:val="center"/>
              <w:rPr>
                <w:rFonts w:ascii="Times New Roman" w:eastAsia="Times New Roman" w:hAnsi="Times New Roman" w:cs="Times New Roman"/>
              </w:rPr>
            </w:pPr>
            <w:r>
              <w:rPr>
                <w:rFonts w:ascii="Times New Roman"/>
                <w:color w:val="231F20"/>
              </w:rPr>
              <w:t>3</w:t>
            </w:r>
          </w:p>
        </w:tc>
        <w:tc>
          <w:tcPr>
            <w:tcW w:w="651"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jc w:val="center"/>
              <w:rPr>
                <w:rFonts w:ascii="Times New Roman" w:eastAsia="Times New Roman" w:hAnsi="Times New Roman" w:cs="Times New Roman"/>
              </w:rPr>
            </w:pPr>
            <w:r>
              <w:rPr>
                <w:rFonts w:ascii="Times New Roman"/>
                <w:color w:val="231F20"/>
              </w:rPr>
              <w:t>4</w:t>
            </w:r>
          </w:p>
        </w:tc>
        <w:tc>
          <w:tcPr>
            <w:tcW w:w="651"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ind w:left="1"/>
              <w:jc w:val="center"/>
              <w:rPr>
                <w:rFonts w:ascii="Times New Roman" w:eastAsia="Times New Roman" w:hAnsi="Times New Roman" w:cs="Times New Roman"/>
              </w:rPr>
            </w:pPr>
            <w:r>
              <w:rPr>
                <w:rFonts w:ascii="Times New Roman"/>
                <w:color w:val="231F20"/>
              </w:rPr>
              <w:t>5</w:t>
            </w:r>
          </w:p>
        </w:tc>
        <w:tc>
          <w:tcPr>
            <w:tcW w:w="651"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ind w:left="1"/>
              <w:jc w:val="center"/>
              <w:rPr>
                <w:rFonts w:ascii="Times New Roman" w:eastAsia="Times New Roman" w:hAnsi="Times New Roman" w:cs="Times New Roman"/>
              </w:rPr>
            </w:pPr>
            <w:r>
              <w:rPr>
                <w:rFonts w:ascii="Times New Roman"/>
                <w:color w:val="231F20"/>
              </w:rPr>
              <w:t>6</w:t>
            </w:r>
          </w:p>
        </w:tc>
        <w:tc>
          <w:tcPr>
            <w:tcW w:w="651"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ind w:left="1"/>
              <w:jc w:val="center"/>
              <w:rPr>
                <w:rFonts w:ascii="Times New Roman" w:eastAsia="Times New Roman" w:hAnsi="Times New Roman" w:cs="Times New Roman"/>
              </w:rPr>
            </w:pPr>
            <w:r>
              <w:rPr>
                <w:rFonts w:ascii="Times New Roman"/>
                <w:color w:val="231F20"/>
              </w:rPr>
              <w:t>7</w:t>
            </w:r>
          </w:p>
        </w:tc>
        <w:tc>
          <w:tcPr>
            <w:tcW w:w="651"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ind w:left="1"/>
              <w:jc w:val="center"/>
              <w:rPr>
                <w:rFonts w:ascii="Times New Roman" w:eastAsia="Times New Roman" w:hAnsi="Times New Roman" w:cs="Times New Roman"/>
              </w:rPr>
            </w:pPr>
            <w:r>
              <w:rPr>
                <w:rFonts w:ascii="Times New Roman"/>
                <w:color w:val="231F20"/>
              </w:rPr>
              <w:t>8</w:t>
            </w:r>
          </w:p>
        </w:tc>
        <w:tc>
          <w:tcPr>
            <w:tcW w:w="651"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ind w:left="1"/>
              <w:jc w:val="center"/>
              <w:rPr>
                <w:rFonts w:ascii="Times New Roman" w:eastAsia="Times New Roman" w:hAnsi="Times New Roman" w:cs="Times New Roman"/>
              </w:rPr>
            </w:pPr>
            <w:r>
              <w:rPr>
                <w:rFonts w:ascii="Times New Roman"/>
                <w:color w:val="231F20"/>
              </w:rPr>
              <w:t>9</w:t>
            </w:r>
          </w:p>
        </w:tc>
        <w:tc>
          <w:tcPr>
            <w:tcW w:w="651"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ind w:left="211"/>
              <w:rPr>
                <w:rFonts w:ascii="Times New Roman" w:eastAsia="Times New Roman" w:hAnsi="Times New Roman" w:cs="Times New Roman"/>
              </w:rPr>
            </w:pPr>
            <w:r>
              <w:rPr>
                <w:rFonts w:ascii="Times New Roman"/>
                <w:color w:val="231F20"/>
              </w:rPr>
              <w:t>10</w:t>
            </w:r>
          </w:p>
        </w:tc>
        <w:tc>
          <w:tcPr>
            <w:tcW w:w="651"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ind w:right="4"/>
              <w:jc w:val="center"/>
              <w:rPr>
                <w:rFonts w:ascii="Times New Roman" w:eastAsia="Times New Roman" w:hAnsi="Times New Roman" w:cs="Times New Roman"/>
              </w:rPr>
            </w:pPr>
            <w:r>
              <w:rPr>
                <w:rFonts w:ascii="Times New Roman"/>
                <w:color w:val="231F20"/>
                <w:spacing w:val="-9"/>
              </w:rPr>
              <w:t>11</w:t>
            </w:r>
          </w:p>
        </w:tc>
        <w:tc>
          <w:tcPr>
            <w:tcW w:w="653" w:type="dxa"/>
            <w:tcBorders>
              <w:top w:val="single" w:sz="4" w:space="0" w:color="231F20"/>
              <w:left w:val="single" w:sz="4" w:space="0" w:color="231F20"/>
              <w:bottom w:val="single" w:sz="4" w:space="0" w:color="231F20"/>
              <w:right w:val="single" w:sz="4" w:space="0" w:color="231F20"/>
            </w:tcBorders>
          </w:tcPr>
          <w:p w:rsidR="001208D5" w:rsidRDefault="001208D5" w:rsidP="005A7145">
            <w:pPr>
              <w:pStyle w:val="TableParagraph"/>
              <w:spacing w:before="129"/>
              <w:ind w:left="211"/>
              <w:rPr>
                <w:rFonts w:ascii="Times New Roman" w:eastAsia="Times New Roman" w:hAnsi="Times New Roman" w:cs="Times New Roman"/>
              </w:rPr>
            </w:pPr>
            <w:r>
              <w:rPr>
                <w:rFonts w:ascii="Times New Roman"/>
              </w:rPr>
              <w:t>12</w:t>
            </w:r>
          </w:p>
        </w:tc>
      </w:tr>
      <w:tr w:rsidR="001208D5" w:rsidTr="005A7145">
        <w:trPr>
          <w:trHeight w:hRule="exact" w:val="608"/>
        </w:trPr>
        <w:tc>
          <w:tcPr>
            <w:tcW w:w="153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line="250" w:lineRule="auto"/>
              <w:ind w:left="23" w:right="272"/>
              <w:rPr>
                <w:rFonts w:ascii="Times New Roman" w:eastAsia="Times New Roman" w:hAnsi="Times New Roman" w:cs="Times New Roman"/>
              </w:rPr>
            </w:pPr>
            <w:r>
              <w:rPr>
                <w:rFonts w:ascii="Times New Roman"/>
                <w:i/>
                <w:color w:val="231F20"/>
              </w:rPr>
              <w:t>Pseudomonas aeruginosa</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7" w:right="73" w:firstLine="47"/>
              <w:rPr>
                <w:rFonts w:ascii="Times New Roman" w:eastAsia="Times New Roman" w:hAnsi="Times New Roman" w:cs="Times New Roman"/>
                <w:sz w:val="16"/>
                <w:szCs w:val="16"/>
              </w:rPr>
            </w:pPr>
            <w:r>
              <w:rPr>
                <w:rFonts w:ascii="Times New Roman" w:hAnsi="Times New Roman"/>
                <w:sz w:val="16"/>
              </w:rPr>
              <w:t>Рост / Growth</w:t>
            </w:r>
          </w:p>
        </w:tc>
      </w:tr>
      <w:tr w:rsidR="001208D5" w:rsidTr="005A7145">
        <w:trPr>
          <w:trHeight w:hRule="exact" w:val="608"/>
        </w:trPr>
        <w:tc>
          <w:tcPr>
            <w:tcW w:w="153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line="250" w:lineRule="auto"/>
              <w:ind w:left="23" w:right="126"/>
              <w:rPr>
                <w:rFonts w:ascii="Times New Roman" w:eastAsia="Times New Roman" w:hAnsi="Times New Roman" w:cs="Times New Roman"/>
              </w:rPr>
            </w:pPr>
            <w:r>
              <w:rPr>
                <w:rFonts w:ascii="Times New Roman"/>
                <w:i/>
                <w:color w:val="231F20"/>
              </w:rPr>
              <w:t xml:space="preserve">Staphylococcus </w:t>
            </w:r>
            <w:r>
              <w:rPr>
                <w:rFonts w:ascii="Times New Roman"/>
                <w:i/>
                <w:color w:val="231F20"/>
                <w:spacing w:val="-2"/>
              </w:rPr>
              <w:t>aureus</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color w:val="231F20"/>
                <w:sz w:val="16"/>
              </w:rPr>
              <w:t>Ростанет</w:t>
            </w:r>
            <w:r>
              <w:rPr>
                <w:rFonts w:ascii="Times New Roman" w:hAnsi="Times New Roman"/>
                <w:sz w:val="16"/>
              </w:rPr>
              <w:t>/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color w:val="231F20"/>
                <w:sz w:val="16"/>
              </w:rPr>
              <w:t>Ростанет</w:t>
            </w:r>
            <w:r>
              <w:rPr>
                <w:rFonts w:ascii="Times New Roman" w:hAnsi="Times New Roman"/>
                <w:sz w:val="16"/>
              </w:rPr>
              <w:t>/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color w:val="231F20"/>
                <w:sz w:val="16"/>
              </w:rPr>
              <w:t>Ростанет</w:t>
            </w:r>
            <w:r>
              <w:rPr>
                <w:rFonts w:ascii="Times New Roman" w:hAnsi="Times New Roman"/>
                <w:sz w:val="16"/>
              </w:rPr>
              <w:t>/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7" w:right="73" w:firstLine="47"/>
              <w:rPr>
                <w:rFonts w:ascii="Times New Roman" w:eastAsia="Times New Roman" w:hAnsi="Times New Roman" w:cs="Times New Roman"/>
                <w:sz w:val="16"/>
                <w:szCs w:val="16"/>
              </w:rPr>
            </w:pPr>
            <w:r>
              <w:rPr>
                <w:rFonts w:ascii="Times New Roman" w:hAnsi="Times New Roman"/>
                <w:sz w:val="16"/>
              </w:rPr>
              <w:t>Рост / Growth</w:t>
            </w:r>
          </w:p>
        </w:tc>
      </w:tr>
      <w:tr w:rsidR="001208D5" w:rsidTr="005A7145">
        <w:trPr>
          <w:trHeight w:hRule="exact" w:val="608"/>
        </w:trPr>
        <w:tc>
          <w:tcPr>
            <w:tcW w:w="153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line="252" w:lineRule="exact"/>
              <w:ind w:left="23"/>
              <w:rPr>
                <w:rFonts w:ascii="Times New Roman" w:eastAsia="Times New Roman" w:hAnsi="Times New Roman" w:cs="Times New Roman"/>
              </w:rPr>
            </w:pPr>
            <w:r>
              <w:rPr>
                <w:rFonts w:ascii="Times New Roman"/>
                <w:i/>
                <w:color w:val="231F20"/>
              </w:rPr>
              <w:t>Escherichia coli</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r>
      <w:tr w:rsidR="001208D5" w:rsidTr="005A7145">
        <w:trPr>
          <w:trHeight w:hRule="exact" w:val="608"/>
        </w:trPr>
        <w:tc>
          <w:tcPr>
            <w:tcW w:w="153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line="252" w:lineRule="exact"/>
              <w:ind w:left="23"/>
              <w:rPr>
                <w:rFonts w:ascii="Times New Roman" w:eastAsia="Times New Roman" w:hAnsi="Times New Roman" w:cs="Times New Roman"/>
              </w:rPr>
            </w:pPr>
            <w:r>
              <w:rPr>
                <w:rFonts w:ascii="Times New Roman"/>
                <w:i/>
                <w:color w:val="231F20"/>
              </w:rPr>
              <w:t xml:space="preserve">Bacillus </w:t>
            </w:r>
            <w:r>
              <w:rPr>
                <w:rFonts w:ascii="Times New Roman"/>
                <w:i/>
                <w:color w:val="231F20"/>
                <w:spacing w:val="-2"/>
              </w:rPr>
              <w:t>cereus</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4"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4"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4"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8" w:right="44"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8" w:right="44" w:hanging="1"/>
              <w:jc w:val="center"/>
              <w:rPr>
                <w:rFonts w:ascii="Times New Roman" w:eastAsia="Times New Roman" w:hAnsi="Times New Roman" w:cs="Times New Roman"/>
                <w:sz w:val="16"/>
                <w:szCs w:val="16"/>
              </w:rPr>
            </w:pPr>
            <w:r>
              <w:rPr>
                <w:rFonts w:ascii="Times New Roman" w:hAnsi="Times New Roman"/>
                <w:sz w:val="16"/>
              </w:rPr>
              <w:t>Ростанет /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7"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7"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7" w:right="72" w:firstLine="47"/>
              <w:rPr>
                <w:rFonts w:ascii="Times New Roman" w:eastAsia="Times New Roman" w:hAnsi="Times New Roman" w:cs="Times New Roman"/>
                <w:sz w:val="16"/>
                <w:szCs w:val="16"/>
              </w:rPr>
            </w:pPr>
            <w:r>
              <w:rPr>
                <w:rFonts w:ascii="Times New Roman" w:hAnsi="Times New Roman"/>
                <w:sz w:val="16"/>
              </w:rPr>
              <w:t>Рост / Growth</w:t>
            </w:r>
          </w:p>
        </w:tc>
      </w:tr>
      <w:tr w:rsidR="001208D5" w:rsidTr="005A7145">
        <w:trPr>
          <w:trHeight w:hRule="exact" w:val="608"/>
        </w:trPr>
        <w:tc>
          <w:tcPr>
            <w:tcW w:w="153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line="250" w:lineRule="auto"/>
              <w:ind w:left="23" w:right="737"/>
              <w:rPr>
                <w:rFonts w:ascii="Times New Roman" w:eastAsia="Times New Roman" w:hAnsi="Times New Roman" w:cs="Times New Roman"/>
              </w:rPr>
            </w:pPr>
            <w:r>
              <w:rPr>
                <w:rFonts w:ascii="Times New Roman"/>
                <w:i/>
                <w:color w:val="231F20"/>
              </w:rPr>
              <w:t>Candida albicans</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color w:val="231F20"/>
                <w:sz w:val="16"/>
              </w:rPr>
              <w:t>Ростанет</w:t>
            </w:r>
            <w:r>
              <w:rPr>
                <w:rFonts w:ascii="Times New Roman" w:hAnsi="Times New Roman"/>
                <w:sz w:val="16"/>
              </w:rPr>
              <w:t>/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color w:val="231F20"/>
                <w:sz w:val="16"/>
              </w:rPr>
              <w:t>Ростанет</w:t>
            </w:r>
            <w:r>
              <w:rPr>
                <w:rFonts w:ascii="Times New Roman" w:hAnsi="Times New Roman"/>
                <w:sz w:val="16"/>
              </w:rPr>
              <w:t>/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3" w:line="250" w:lineRule="auto"/>
              <w:ind w:left="47" w:right="45" w:hanging="1"/>
              <w:jc w:val="center"/>
              <w:rPr>
                <w:rFonts w:ascii="Times New Roman" w:eastAsia="Times New Roman" w:hAnsi="Times New Roman" w:cs="Times New Roman"/>
                <w:sz w:val="16"/>
                <w:szCs w:val="16"/>
              </w:rPr>
            </w:pPr>
            <w:r>
              <w:rPr>
                <w:rFonts w:ascii="Times New Roman" w:hAnsi="Times New Roman"/>
                <w:color w:val="231F20"/>
                <w:sz w:val="16"/>
              </w:rPr>
              <w:t>Ростанет</w:t>
            </w:r>
            <w:r>
              <w:rPr>
                <w:rFonts w:ascii="Times New Roman" w:hAnsi="Times New Roman"/>
                <w:sz w:val="16"/>
              </w:rPr>
              <w:t>/ No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1"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c>
          <w:tcPr>
            <w:tcW w:w="653" w:type="dxa"/>
            <w:tcBorders>
              <w:top w:val="single" w:sz="4" w:space="0" w:color="231F20"/>
              <w:left w:val="single" w:sz="4" w:space="0" w:color="231F20"/>
              <w:bottom w:val="single" w:sz="4" w:space="0" w:color="231F20"/>
              <w:right w:val="single" w:sz="4" w:space="0" w:color="231F20"/>
            </w:tcBorders>
            <w:shd w:val="clear" w:color="auto" w:fill="FFFFFF" w:themeFill="background1"/>
          </w:tcPr>
          <w:p w:rsidR="001208D5" w:rsidRDefault="001208D5" w:rsidP="005A7145">
            <w:pPr>
              <w:pStyle w:val="TableParagraph"/>
              <w:spacing w:before="109" w:line="250" w:lineRule="auto"/>
              <w:ind w:left="76" w:right="73" w:firstLine="47"/>
              <w:rPr>
                <w:rFonts w:ascii="Times New Roman" w:eastAsia="Times New Roman" w:hAnsi="Times New Roman" w:cs="Times New Roman"/>
                <w:sz w:val="16"/>
                <w:szCs w:val="16"/>
              </w:rPr>
            </w:pPr>
            <w:r>
              <w:rPr>
                <w:rFonts w:ascii="Times New Roman" w:hAnsi="Times New Roman"/>
                <w:sz w:val="16"/>
              </w:rPr>
              <w:t>Рост / Growth</w:t>
            </w:r>
          </w:p>
        </w:tc>
      </w:tr>
    </w:tbl>
    <w:p w:rsidR="002410C5" w:rsidRDefault="002410C5" w:rsidP="001208D5">
      <w:pPr>
        <w:spacing w:line="240" w:lineRule="auto"/>
        <w:ind w:firstLine="0"/>
        <w:jc w:val="left"/>
        <w:textAlignment w:val="top"/>
        <w:rPr>
          <w:rFonts w:eastAsia="Times New Roman"/>
          <w:color w:val="000000" w:themeColor="text1"/>
          <w:sz w:val="24"/>
          <w:lang w:eastAsia="ru-RU"/>
        </w:rPr>
        <w:sectPr w:rsidR="002410C5" w:rsidSect="00E02D25">
          <w:pgSz w:w="11906" w:h="16838"/>
          <w:pgMar w:top="1134" w:right="850" w:bottom="1134" w:left="1701" w:header="708" w:footer="708" w:gutter="0"/>
          <w:cols w:space="708"/>
          <w:docGrid w:linePitch="360"/>
        </w:sectPr>
      </w:pPr>
    </w:p>
    <w:p w:rsidR="001208D5" w:rsidRPr="00E84D9E" w:rsidRDefault="00F153A9" w:rsidP="001208D5">
      <w:pPr>
        <w:pStyle w:val="ae"/>
        <w:jc w:val="both"/>
        <w:rPr>
          <w:rFonts w:ascii="Times New Roman" w:hAnsi="Times New Roman" w:cs="Times New Roman"/>
          <w:sz w:val="24"/>
          <w:szCs w:val="28"/>
          <w:u w:val="single"/>
        </w:rPr>
      </w:pPr>
      <w:r>
        <w:rPr>
          <w:rFonts w:ascii="Times New Roman" w:hAnsi="Times New Roman" w:cs="Times New Roman"/>
          <w:sz w:val="24"/>
          <w:szCs w:val="28"/>
          <w:u w:val="single"/>
          <w:lang w:val="en-US"/>
        </w:rPr>
        <w:lastRenderedPageBreak/>
        <w:t>Figure example</w:t>
      </w:r>
      <w:r w:rsidR="001208D5" w:rsidRPr="00E84D9E">
        <w:rPr>
          <w:rFonts w:ascii="Times New Roman" w:hAnsi="Times New Roman" w:cs="Times New Roman"/>
          <w:sz w:val="24"/>
          <w:szCs w:val="28"/>
          <w:u w:val="single"/>
        </w:rPr>
        <w:t>:</w:t>
      </w:r>
    </w:p>
    <w:p w:rsidR="001208D5" w:rsidRDefault="001208D5" w:rsidP="001208D5">
      <w:pPr>
        <w:pStyle w:val="6"/>
        <w:ind w:firstLine="0"/>
        <w:jc w:val="center"/>
        <w:rPr>
          <w:rStyle w:val="70"/>
          <w:b w:val="0"/>
          <w:bCs w:val="0"/>
          <w:i w:val="0"/>
          <w:iCs w:val="0"/>
          <w:lang w:val="en-US"/>
        </w:rPr>
      </w:pPr>
      <w:r w:rsidRPr="00C85E73">
        <w:rPr>
          <w:rStyle w:val="70"/>
          <w:b w:val="0"/>
          <w:bCs w:val="0"/>
          <w:i w:val="0"/>
          <w:iCs w:val="0"/>
          <w:noProof/>
          <w:lang w:eastAsia="ru-RU"/>
        </w:rPr>
        <w:drawing>
          <wp:inline distT="0" distB="0" distL="0" distR="0">
            <wp:extent cx="4373026" cy="5219700"/>
            <wp:effectExtent l="19050" t="0" r="8474" b="0"/>
            <wp:docPr id="1" name="Рисунок 2" descr="E:\Витаукт\Гинкготропил\Гинкготропил статья\Гинкго в сравнен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Витаукт\Гинкготропил\Гинкготропил статья\Гинкго в сравнении.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0391" cy="5228491"/>
                    </a:xfrm>
                    <a:prstGeom prst="rect">
                      <a:avLst/>
                    </a:prstGeom>
                    <a:noFill/>
                    <a:ln>
                      <a:noFill/>
                    </a:ln>
                  </pic:spPr>
                </pic:pic>
              </a:graphicData>
            </a:graphic>
          </wp:inline>
        </w:drawing>
      </w:r>
    </w:p>
    <w:p w:rsidR="001208D5" w:rsidRPr="001208D5" w:rsidRDefault="001208D5" w:rsidP="001208D5">
      <w:pPr>
        <w:pStyle w:val="7"/>
        <w:rPr>
          <w:rStyle w:val="8"/>
          <w:b/>
          <w:bCs w:val="0"/>
          <w:i/>
          <w:iCs w:val="0"/>
        </w:rPr>
      </w:pPr>
      <w:r w:rsidRPr="001208D5">
        <w:rPr>
          <w:rStyle w:val="8"/>
          <w:b/>
          <w:i/>
        </w:rPr>
        <w:t>Рисунок 1 – Диагностические элементы в микропрепаратах с поверхности листа (А) и из таблеток (Б):</w:t>
      </w:r>
    </w:p>
    <w:p w:rsidR="001208D5" w:rsidRPr="001208D5" w:rsidRDefault="001208D5" w:rsidP="001208D5">
      <w:pPr>
        <w:pStyle w:val="7"/>
        <w:rPr>
          <w:rStyle w:val="8"/>
          <w:b/>
          <w:bCs w:val="0"/>
          <w:i/>
          <w:iCs w:val="0"/>
          <w:lang w:val="en-US"/>
        </w:rPr>
      </w:pPr>
      <w:r w:rsidRPr="001208D5">
        <w:rPr>
          <w:rStyle w:val="8"/>
          <w:b/>
          <w:i/>
          <w:lang w:val="en-US"/>
        </w:rPr>
        <w:t xml:space="preserve">1 – </w:t>
      </w:r>
      <w:r w:rsidRPr="001208D5">
        <w:rPr>
          <w:rStyle w:val="8"/>
          <w:b/>
          <w:i/>
        </w:rPr>
        <w:t>эпидермис</w:t>
      </w:r>
      <w:r w:rsidRPr="001208D5">
        <w:rPr>
          <w:rStyle w:val="8"/>
          <w:b/>
          <w:i/>
          <w:lang w:val="en-US"/>
        </w:rPr>
        <w:t xml:space="preserve">, 2 – </w:t>
      </w:r>
      <w:r w:rsidRPr="001208D5">
        <w:rPr>
          <w:rStyle w:val="8"/>
          <w:b/>
          <w:i/>
        </w:rPr>
        <w:t>устьица</w:t>
      </w:r>
      <w:r w:rsidRPr="001208D5">
        <w:rPr>
          <w:rStyle w:val="8"/>
          <w:b/>
          <w:i/>
          <w:lang w:val="en-US"/>
        </w:rPr>
        <w:t xml:space="preserve">, 3 – </w:t>
      </w:r>
      <w:r w:rsidRPr="001208D5">
        <w:rPr>
          <w:rStyle w:val="8"/>
          <w:b/>
          <w:i/>
        </w:rPr>
        <w:t>друзы</w:t>
      </w:r>
    </w:p>
    <w:p w:rsidR="001208D5" w:rsidRPr="001208D5" w:rsidRDefault="001208D5" w:rsidP="001208D5">
      <w:pPr>
        <w:pStyle w:val="7"/>
        <w:rPr>
          <w:rStyle w:val="8"/>
          <w:b/>
          <w:bCs w:val="0"/>
          <w:i/>
          <w:iCs w:val="0"/>
          <w:lang w:val="en-US"/>
        </w:rPr>
      </w:pPr>
      <w:r w:rsidRPr="001208D5">
        <w:rPr>
          <w:rStyle w:val="8"/>
          <w:b/>
          <w:i/>
          <w:lang w:val="en-US"/>
        </w:rPr>
        <w:t>Figure 1 – Diagnostic elements in leaves (A) and in the tablets (</w:t>
      </w:r>
      <w:r w:rsidRPr="001208D5">
        <w:rPr>
          <w:rStyle w:val="8"/>
          <w:b/>
          <w:i/>
        </w:rPr>
        <w:t>Б</w:t>
      </w:r>
      <w:r w:rsidRPr="001208D5">
        <w:rPr>
          <w:rStyle w:val="8"/>
          <w:b/>
          <w:i/>
          <w:lang w:val="en-US"/>
        </w:rPr>
        <w:t>):</w:t>
      </w:r>
    </w:p>
    <w:p w:rsidR="001208D5" w:rsidRPr="001208D5" w:rsidRDefault="001208D5" w:rsidP="001208D5">
      <w:pPr>
        <w:pStyle w:val="7"/>
        <w:rPr>
          <w:rStyle w:val="8"/>
          <w:b/>
          <w:bCs w:val="0"/>
          <w:i/>
          <w:iCs w:val="0"/>
          <w:lang w:val="en-US"/>
        </w:rPr>
      </w:pPr>
      <w:r w:rsidRPr="001208D5">
        <w:rPr>
          <w:rStyle w:val="8"/>
          <w:b/>
          <w:i/>
          <w:lang w:val="en-US"/>
        </w:rPr>
        <w:t>1 – epidermis, 2 – stomata, 3 – calcium oxalate druse crystals</w:t>
      </w:r>
    </w:p>
    <w:p w:rsidR="001208D5" w:rsidRPr="001208D5" w:rsidRDefault="001208D5" w:rsidP="001208D5">
      <w:pPr>
        <w:spacing w:line="240" w:lineRule="auto"/>
        <w:ind w:firstLine="0"/>
        <w:jc w:val="left"/>
        <w:textAlignment w:val="top"/>
        <w:rPr>
          <w:rFonts w:eastAsia="Times New Roman"/>
          <w:color w:val="000000" w:themeColor="text1"/>
          <w:sz w:val="24"/>
          <w:lang w:val="en-US" w:eastAsia="ru-RU"/>
        </w:rPr>
      </w:pPr>
    </w:p>
    <w:p w:rsidR="00034D93" w:rsidRPr="001436A0" w:rsidRDefault="00034D93" w:rsidP="00F153A9">
      <w:pPr>
        <w:spacing w:line="240" w:lineRule="auto"/>
        <w:jc w:val="center"/>
        <w:textAlignment w:val="top"/>
        <w:rPr>
          <w:rFonts w:eastAsia="Times New Roman"/>
          <w:b/>
          <w:color w:val="000000" w:themeColor="text1"/>
          <w:sz w:val="24"/>
          <w:lang w:val="en-US" w:eastAsia="ru-RU"/>
        </w:rPr>
      </w:pPr>
      <w:r w:rsidRPr="001436A0">
        <w:rPr>
          <w:rFonts w:eastAsia="Times New Roman"/>
          <w:b/>
          <w:bCs/>
          <w:iCs/>
          <w:color w:val="000000" w:themeColor="text1"/>
          <w:sz w:val="24"/>
          <w:lang w:val="en-US" w:eastAsia="ru-RU"/>
        </w:rPr>
        <w:t>REFERENCES</w:t>
      </w:r>
    </w:p>
    <w:p w:rsidR="00F153A9" w:rsidRPr="009601E5" w:rsidRDefault="00F153A9" w:rsidP="00F153A9">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Literature quoted should contain at least 10 resources. At least 50% of the resources from the refe</w:t>
      </w:r>
      <w:r w:rsidRPr="009601E5">
        <w:rPr>
          <w:rFonts w:eastAsia="Times New Roman"/>
          <w:color w:val="000000" w:themeColor="text1"/>
          <w:sz w:val="22"/>
          <w:lang w:val="en-US" w:eastAsia="ru-RU"/>
        </w:rPr>
        <w:t>r</w:t>
      </w:r>
      <w:r w:rsidRPr="009601E5">
        <w:rPr>
          <w:rFonts w:eastAsia="Times New Roman"/>
          <w:color w:val="000000" w:themeColor="text1"/>
          <w:sz w:val="22"/>
          <w:lang w:val="en-US" w:eastAsia="ru-RU"/>
        </w:rPr>
        <w:t xml:space="preserve">ences list must be timely (published recent 5 years) including journals, which are listed in </w:t>
      </w:r>
      <w:r w:rsidRPr="009601E5">
        <w:rPr>
          <w:rFonts w:eastAsia="Times New Roman"/>
          <w:b/>
          <w:bCs/>
          <w:i/>
          <w:iCs/>
          <w:color w:val="000000" w:themeColor="text1"/>
          <w:sz w:val="22"/>
          <w:lang w:val="en-US" w:eastAsia="ru-RU"/>
        </w:rPr>
        <w:t>Web of Science, Scopus, Science Index</w:t>
      </w:r>
      <w:r w:rsidRPr="009601E5">
        <w:rPr>
          <w:rFonts w:eastAsia="Times New Roman"/>
          <w:i/>
          <w:iCs/>
          <w:color w:val="000000" w:themeColor="text1"/>
          <w:sz w:val="22"/>
          <w:lang w:val="en-US" w:eastAsia="ru-RU"/>
        </w:rPr>
        <w:t xml:space="preserve">. </w:t>
      </w:r>
      <w:r w:rsidRPr="009601E5">
        <w:rPr>
          <w:rFonts w:eastAsia="Times New Roman"/>
          <w:color w:val="000000" w:themeColor="text1"/>
          <w:sz w:val="22"/>
          <w:lang w:val="en-US" w:eastAsia="ru-RU"/>
        </w:rPr>
        <w:t>There can be references to earlier literature only if necessary. References do not i</w:t>
      </w:r>
      <w:r w:rsidRPr="009601E5">
        <w:rPr>
          <w:rFonts w:eastAsia="Times New Roman"/>
          <w:color w:val="000000" w:themeColor="text1"/>
          <w:sz w:val="22"/>
          <w:lang w:val="en-US" w:eastAsia="ru-RU"/>
        </w:rPr>
        <w:t>n</w:t>
      </w:r>
      <w:r w:rsidRPr="009601E5">
        <w:rPr>
          <w:rFonts w:eastAsia="Times New Roman"/>
          <w:color w:val="000000" w:themeColor="text1"/>
          <w:sz w:val="22"/>
          <w:lang w:val="en-US" w:eastAsia="ru-RU"/>
        </w:rPr>
        <w:t>clude educational aids, normative and archive materials, collected statistics, newspapers articles without an author, monographs, author abstracts, and dissertations.</w:t>
      </w:r>
    </w:p>
    <w:p w:rsidR="00034D93" w:rsidRPr="009601E5" w:rsidRDefault="001E0BD2" w:rsidP="005D659F">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 xml:space="preserve">Resources with </w:t>
      </w:r>
      <w:r w:rsidRPr="009601E5">
        <w:rPr>
          <w:rFonts w:eastAsia="Times New Roman"/>
          <w:b/>
          <w:bCs/>
          <w:color w:val="000000" w:themeColor="text1"/>
          <w:sz w:val="22"/>
          <w:lang w:val="en-US" w:eastAsia="ru-RU"/>
        </w:rPr>
        <w:t>DOI</w:t>
      </w:r>
      <w:r w:rsidRPr="009601E5">
        <w:rPr>
          <w:rFonts w:eastAsia="Times New Roman"/>
          <w:color w:val="000000" w:themeColor="text1"/>
          <w:sz w:val="22"/>
          <w:lang w:val="en-US" w:eastAsia="ru-RU"/>
        </w:rPr>
        <w:t xml:space="preserve"> are</w:t>
      </w:r>
      <w:r w:rsidR="00F153A9" w:rsidRPr="009601E5">
        <w:rPr>
          <w:rFonts w:eastAsia="Times New Roman"/>
          <w:color w:val="000000" w:themeColor="text1"/>
          <w:sz w:val="22"/>
          <w:lang w:val="en-US" w:eastAsia="ru-RU"/>
        </w:rPr>
        <w:t xml:space="preserve"> desirable </w:t>
      </w:r>
      <w:r w:rsidR="005D659F" w:rsidRPr="009601E5">
        <w:rPr>
          <w:rFonts w:eastAsia="Times New Roman"/>
          <w:color w:val="000000" w:themeColor="text1"/>
          <w:sz w:val="22"/>
          <w:lang w:val="en-US" w:eastAsia="ru-RU"/>
        </w:rPr>
        <w:t>to be in references</w:t>
      </w:r>
      <w:r w:rsidR="00034D93" w:rsidRPr="009601E5">
        <w:rPr>
          <w:rFonts w:eastAsia="Times New Roman"/>
          <w:b/>
          <w:bCs/>
          <w:color w:val="000000" w:themeColor="text1"/>
          <w:sz w:val="22"/>
          <w:lang w:val="en-US" w:eastAsia="ru-RU"/>
        </w:rPr>
        <w:t>.</w:t>
      </w:r>
    </w:p>
    <w:p w:rsidR="00DB094B" w:rsidRPr="009601E5" w:rsidRDefault="00DB094B" w:rsidP="001208D5">
      <w:pPr>
        <w:spacing w:line="240" w:lineRule="auto"/>
        <w:ind w:firstLine="0"/>
        <w:jc w:val="left"/>
        <w:textAlignment w:val="top"/>
        <w:rPr>
          <w:rFonts w:eastAsia="Times New Roman"/>
          <w:b/>
          <w:iCs/>
          <w:color w:val="000000" w:themeColor="text1"/>
          <w:sz w:val="22"/>
          <w:lang w:val="en-US" w:eastAsia="ru-RU"/>
        </w:rPr>
      </w:pPr>
    </w:p>
    <w:p w:rsidR="00034D93" w:rsidRPr="009601E5" w:rsidRDefault="005D659F" w:rsidP="001208D5">
      <w:pPr>
        <w:spacing w:line="240" w:lineRule="auto"/>
        <w:ind w:firstLine="0"/>
        <w:jc w:val="left"/>
        <w:textAlignment w:val="top"/>
        <w:rPr>
          <w:rFonts w:eastAsia="Times New Roman"/>
          <w:b/>
          <w:color w:val="000000" w:themeColor="text1"/>
          <w:sz w:val="22"/>
          <w:lang w:val="en-US" w:eastAsia="ru-RU"/>
        </w:rPr>
      </w:pPr>
      <w:r w:rsidRPr="009601E5">
        <w:rPr>
          <w:rFonts w:eastAsia="Times New Roman"/>
          <w:b/>
          <w:iCs/>
          <w:color w:val="000000" w:themeColor="text1"/>
          <w:sz w:val="22"/>
          <w:lang w:val="en-US" w:eastAsia="ru-RU"/>
        </w:rPr>
        <w:t>References form</w:t>
      </w:r>
      <w:r w:rsidR="00034D93" w:rsidRPr="009601E5">
        <w:rPr>
          <w:rFonts w:eastAsia="Times New Roman"/>
          <w:b/>
          <w:iCs/>
          <w:color w:val="000000" w:themeColor="text1"/>
          <w:sz w:val="22"/>
          <w:lang w:val="en-US" w:eastAsia="ru-RU"/>
        </w:rPr>
        <w:t>:</w:t>
      </w:r>
    </w:p>
    <w:p w:rsidR="00034D93" w:rsidRPr="009601E5" w:rsidRDefault="004C1580" w:rsidP="001208D5">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Numbers of references are written in square brackets and are at one line with a text. References numbers (in square brackets) must be in order of their mention in the text.</w:t>
      </w:r>
    </w:p>
    <w:p w:rsidR="00034D93" w:rsidRPr="009601E5" w:rsidRDefault="004C1580" w:rsidP="001208D5">
      <w:pPr>
        <w:spacing w:line="240" w:lineRule="auto"/>
        <w:ind w:firstLine="708"/>
        <w:textAlignment w:val="top"/>
        <w:rPr>
          <w:rFonts w:eastAsia="Times New Roman"/>
          <w:color w:val="000000" w:themeColor="text1"/>
          <w:sz w:val="22"/>
          <w:lang w:val="en-US" w:eastAsia="ru-RU"/>
        </w:rPr>
      </w:pPr>
      <w:r w:rsidRPr="009601E5">
        <w:rPr>
          <w:rFonts w:eastAsia="Times New Roman"/>
          <w:b/>
          <w:bCs/>
          <w:iCs/>
          <w:color w:val="000000" w:themeColor="text1"/>
          <w:sz w:val="22"/>
          <w:lang w:val="en-US" w:eastAsia="ru-RU"/>
        </w:rPr>
        <w:t>An author is fully responsible for an accuracy of references including English translation.</w:t>
      </w:r>
    </w:p>
    <w:p w:rsidR="00034D93" w:rsidRPr="009601E5" w:rsidRDefault="00034D93" w:rsidP="004C1580">
      <w:pPr>
        <w:spacing w:line="240" w:lineRule="auto"/>
        <w:ind w:firstLine="0"/>
        <w:jc w:val="left"/>
        <w:textAlignment w:val="top"/>
        <w:rPr>
          <w:rFonts w:eastAsia="Times New Roman"/>
          <w:color w:val="000000" w:themeColor="text1"/>
          <w:sz w:val="22"/>
          <w:lang w:val="en-US" w:eastAsia="ru-RU"/>
        </w:rPr>
      </w:pPr>
      <w:r w:rsidRPr="009601E5">
        <w:rPr>
          <w:rFonts w:eastAsia="Times New Roman"/>
          <w:b/>
          <w:bCs/>
          <w:color w:val="000000" w:themeColor="text1"/>
          <w:sz w:val="22"/>
          <w:lang w:val="en-US" w:eastAsia="ru-RU"/>
        </w:rPr>
        <w:t xml:space="preserve">1. </w:t>
      </w:r>
      <w:r w:rsidR="004C1580" w:rsidRPr="009601E5">
        <w:rPr>
          <w:rFonts w:eastAsia="Times New Roman"/>
          <w:b/>
          <w:bCs/>
          <w:color w:val="000000" w:themeColor="text1"/>
          <w:sz w:val="22"/>
          <w:lang w:val="en-US" w:eastAsia="ru-RU"/>
        </w:rPr>
        <w:t>Russian version - according to GOST P 7.0.5–2008.</w:t>
      </w:r>
    </w:p>
    <w:p w:rsidR="00034D93" w:rsidRPr="009601E5" w:rsidRDefault="00D32D3E" w:rsidP="001208D5">
      <w:pPr>
        <w:spacing w:line="240" w:lineRule="auto"/>
        <w:ind w:firstLine="708"/>
        <w:jc w:val="left"/>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References in Russian version are given in original language</w:t>
      </w:r>
      <w:r w:rsidR="00034D93" w:rsidRPr="009601E5">
        <w:rPr>
          <w:rFonts w:eastAsia="Times New Roman"/>
          <w:color w:val="000000" w:themeColor="text1"/>
          <w:sz w:val="22"/>
          <w:lang w:val="en-US" w:eastAsia="ru-RU"/>
        </w:rPr>
        <w:t>.</w:t>
      </w:r>
    </w:p>
    <w:p w:rsidR="008A7132" w:rsidRPr="009601E5" w:rsidRDefault="008A7132" w:rsidP="008A7132">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 xml:space="preserve">All references must follow the same template: only with a dot, without a dash between description parts. Symbols like № and &amp; are not used; a number is pointed with N without a dot; description of a bigger </w:t>
      </w:r>
      <w:r w:rsidRPr="009601E5">
        <w:rPr>
          <w:rFonts w:eastAsia="Times New Roman"/>
          <w:color w:val="000000" w:themeColor="text1"/>
          <w:sz w:val="22"/>
          <w:lang w:val="en-US" w:eastAsia="ru-RU"/>
        </w:rPr>
        <w:lastRenderedPageBreak/>
        <w:t>document of reference is separated with a double slash. There is no dot before double slash //. Spaces before and after // are obligatory.</w:t>
      </w:r>
    </w:p>
    <w:p w:rsidR="00034D93" w:rsidRPr="007C4F1E" w:rsidRDefault="00034D93" w:rsidP="008A7132">
      <w:pPr>
        <w:spacing w:line="240" w:lineRule="auto"/>
        <w:ind w:firstLine="0"/>
        <w:jc w:val="left"/>
        <w:textAlignment w:val="top"/>
        <w:rPr>
          <w:rFonts w:eastAsia="Times New Roman"/>
          <w:sz w:val="24"/>
          <w:lang w:val="en-US" w:eastAsia="ru-RU"/>
        </w:rPr>
      </w:pPr>
      <w:r w:rsidRPr="008A7132">
        <w:rPr>
          <w:rFonts w:eastAsia="Times New Roman"/>
          <w:b/>
          <w:bCs/>
          <w:sz w:val="24"/>
          <w:lang w:val="en-US" w:eastAsia="ru-RU"/>
        </w:rPr>
        <w:t xml:space="preserve">2. </w:t>
      </w:r>
      <w:r w:rsidR="008A7132">
        <w:rPr>
          <w:rFonts w:eastAsia="Times New Roman"/>
          <w:b/>
          <w:bCs/>
          <w:sz w:val="24"/>
          <w:lang w:val="en-US" w:eastAsia="ru-RU"/>
        </w:rPr>
        <w:t>English</w:t>
      </w:r>
      <w:r w:rsidRPr="008A7132">
        <w:rPr>
          <w:rFonts w:eastAsia="Times New Roman"/>
          <w:b/>
          <w:bCs/>
          <w:sz w:val="24"/>
          <w:lang w:val="en-US" w:eastAsia="ru-RU"/>
        </w:rPr>
        <w:t xml:space="preserve"> (REFERENCES)</w:t>
      </w:r>
    </w:p>
    <w:p w:rsidR="008A7132" w:rsidRPr="009601E5" w:rsidRDefault="008A7132" w:rsidP="001208D5">
      <w:pPr>
        <w:spacing w:line="240" w:lineRule="auto"/>
        <w:ind w:firstLine="708"/>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References in English serve the detection of citation of authors and journals in the first place. Correct description of the resources used in the article is a guarantee for a publication quoted to be considered while estimating the scientific activity of its authors, and therefore the organization, region, country. Scientific le</w:t>
      </w:r>
      <w:r w:rsidRPr="009601E5">
        <w:rPr>
          <w:rFonts w:eastAsia="Times New Roman"/>
          <w:color w:val="000000" w:themeColor="text1"/>
          <w:sz w:val="22"/>
          <w:lang w:val="en-US" w:eastAsia="ru-RU"/>
        </w:rPr>
        <w:t>v</w:t>
      </w:r>
      <w:r w:rsidRPr="009601E5">
        <w:rPr>
          <w:rFonts w:eastAsia="Times New Roman"/>
          <w:color w:val="000000" w:themeColor="text1"/>
          <w:sz w:val="22"/>
          <w:lang w:val="en-US" w:eastAsia="ru-RU"/>
        </w:rPr>
        <w:t xml:space="preserve">el, credibility, efficiency of its editorial board activity etc are determined by the journal’s citation. </w:t>
      </w:r>
    </w:p>
    <w:p w:rsidR="008A7132" w:rsidRPr="009601E5" w:rsidRDefault="008A7132" w:rsidP="001208D5">
      <w:pPr>
        <w:spacing w:line="240" w:lineRule="auto"/>
        <w:ind w:firstLine="708"/>
        <w:textAlignment w:val="top"/>
        <w:rPr>
          <w:rFonts w:eastAsia="Times New Roman"/>
          <w:color w:val="606060"/>
          <w:sz w:val="22"/>
          <w:lang w:val="en-US" w:eastAsia="ru-RU"/>
        </w:rPr>
      </w:pPr>
      <w:r w:rsidRPr="009601E5">
        <w:rPr>
          <w:rFonts w:eastAsia="Times New Roman"/>
          <w:color w:val="000000" w:themeColor="text1"/>
          <w:sz w:val="22"/>
          <w:lang w:val="en-US" w:eastAsia="ru-RU"/>
        </w:rPr>
        <w:t>Resources and papers names are given in full form, without acronyms. All authors are indicated.</w:t>
      </w:r>
    </w:p>
    <w:p w:rsidR="00034D93" w:rsidRPr="009601E5" w:rsidRDefault="008A7132" w:rsidP="008C4A86">
      <w:pPr>
        <w:spacing w:line="240" w:lineRule="auto"/>
        <w:ind w:firstLine="708"/>
        <w:textAlignment w:val="top"/>
        <w:rPr>
          <w:rFonts w:eastAsia="Times New Roman"/>
          <w:color w:val="000000" w:themeColor="text1"/>
          <w:sz w:val="22"/>
          <w:lang w:val="en-US" w:eastAsia="ru-RU" w:bidi="fa-IR"/>
        </w:rPr>
      </w:pPr>
      <w:r w:rsidRPr="009601E5">
        <w:rPr>
          <w:rFonts w:eastAsia="Times New Roman"/>
          <w:b/>
          <w:bCs/>
          <w:iCs/>
          <w:color w:val="000000" w:themeColor="text1"/>
          <w:sz w:val="22"/>
          <w:u w:val="single"/>
          <w:lang w:val="en-US" w:eastAsia="ru-RU"/>
        </w:rPr>
        <w:t>It is not allowed</w:t>
      </w:r>
      <w:r w:rsidRPr="009601E5">
        <w:rPr>
          <w:rFonts w:eastAsia="Times New Roman"/>
          <w:iCs/>
          <w:color w:val="000000" w:themeColor="text1"/>
          <w:sz w:val="22"/>
          <w:lang w:val="en-US" w:eastAsia="ru-RU"/>
        </w:rPr>
        <w:t xml:space="preserve"> to use </w:t>
      </w:r>
      <w:r w:rsidR="008C4A86" w:rsidRPr="009601E5">
        <w:rPr>
          <w:rFonts w:eastAsia="Times New Roman"/>
          <w:iCs/>
          <w:color w:val="000000" w:themeColor="text1"/>
          <w:sz w:val="22"/>
          <w:lang w:val="en-US" w:eastAsia="ru-RU"/>
        </w:rPr>
        <w:t xml:space="preserve">signs like //, -, and </w:t>
      </w:r>
      <w:r w:rsidR="008C4A86" w:rsidRPr="009601E5">
        <w:rPr>
          <w:rFonts w:eastAsia="Times New Roman"/>
          <w:iCs/>
          <w:color w:val="000000" w:themeColor="text1"/>
          <w:sz w:val="22"/>
          <w:lang w:val="en-US" w:eastAsia="ru-RU" w:bidi="fa-IR"/>
        </w:rPr>
        <w:t xml:space="preserve">№ </w:t>
      </w:r>
      <w:r w:rsidR="008C4A86" w:rsidRPr="009601E5">
        <w:rPr>
          <w:rFonts w:eastAsia="Times New Roman"/>
          <w:iCs/>
          <w:color w:val="000000" w:themeColor="text1"/>
          <w:sz w:val="22"/>
          <w:u w:val="single"/>
          <w:lang w:val="en-US" w:eastAsia="ru-RU" w:bidi="fa-IR"/>
        </w:rPr>
        <w:t>in English references</w:t>
      </w:r>
      <w:r w:rsidR="008C4A86" w:rsidRPr="009601E5">
        <w:rPr>
          <w:rFonts w:eastAsia="Times New Roman"/>
          <w:iCs/>
          <w:color w:val="000000" w:themeColor="text1"/>
          <w:sz w:val="22"/>
          <w:lang w:val="en-US" w:eastAsia="ru-RU" w:bidi="fa-IR"/>
        </w:rPr>
        <w:t>.</w:t>
      </w:r>
    </w:p>
    <w:p w:rsidR="001208D5" w:rsidRPr="009601E5" w:rsidRDefault="001208D5" w:rsidP="00034D93">
      <w:pPr>
        <w:spacing w:line="240" w:lineRule="auto"/>
        <w:ind w:firstLine="0"/>
        <w:jc w:val="left"/>
        <w:textAlignment w:val="top"/>
        <w:rPr>
          <w:rFonts w:eastAsia="Times New Roman"/>
          <w:bCs/>
          <w:iCs/>
          <w:color w:val="000000" w:themeColor="text1"/>
          <w:sz w:val="22"/>
          <w:lang w:val="en-US" w:eastAsia="ru-RU"/>
        </w:rPr>
      </w:pPr>
    </w:p>
    <w:p w:rsidR="00034D93" w:rsidRPr="009601E5" w:rsidRDefault="008C4A86" w:rsidP="001208D5">
      <w:pPr>
        <w:spacing w:line="240" w:lineRule="auto"/>
        <w:ind w:firstLine="708"/>
        <w:jc w:val="left"/>
        <w:textAlignment w:val="top"/>
        <w:rPr>
          <w:rFonts w:eastAsia="Times New Roman"/>
          <w:b/>
          <w:sz w:val="22"/>
          <w:lang w:val="en-US" w:eastAsia="ru-RU"/>
        </w:rPr>
      </w:pPr>
      <w:r w:rsidRPr="009601E5">
        <w:rPr>
          <w:rFonts w:eastAsia="Times New Roman"/>
          <w:b/>
          <w:bCs/>
          <w:i/>
          <w:iCs/>
          <w:sz w:val="22"/>
          <w:lang w:val="en-US" w:eastAsia="ru-RU"/>
        </w:rPr>
        <w:t>Examples of</w:t>
      </w:r>
      <w:r w:rsidR="003C6E29">
        <w:rPr>
          <w:rFonts w:eastAsia="Times New Roman"/>
          <w:b/>
          <w:bCs/>
          <w:i/>
          <w:iCs/>
          <w:sz w:val="22"/>
          <w:lang w:val="en-US" w:eastAsia="ru-RU"/>
        </w:rPr>
        <w:t xml:space="preserve"> </w:t>
      </w:r>
      <w:r w:rsidRPr="009601E5">
        <w:rPr>
          <w:rFonts w:eastAsia="Times New Roman"/>
          <w:b/>
          <w:bCs/>
          <w:i/>
          <w:iCs/>
          <w:sz w:val="22"/>
          <w:lang w:val="en-US" w:eastAsia="ru-RU"/>
        </w:rPr>
        <w:t xml:space="preserve"> References lists</w:t>
      </w:r>
      <w:r w:rsidR="00034D93" w:rsidRPr="009601E5">
        <w:rPr>
          <w:rFonts w:eastAsia="Times New Roman"/>
          <w:b/>
          <w:bCs/>
          <w:i/>
          <w:iCs/>
          <w:sz w:val="22"/>
          <w:lang w:val="en-US" w:eastAsia="ru-RU"/>
        </w:rPr>
        <w:t>:</w:t>
      </w:r>
    </w:p>
    <w:p w:rsidR="001208D5" w:rsidRPr="009601E5" w:rsidRDefault="001208D5" w:rsidP="00034D93">
      <w:pPr>
        <w:spacing w:line="240" w:lineRule="auto"/>
        <w:ind w:firstLine="0"/>
        <w:jc w:val="center"/>
        <w:textAlignment w:val="top"/>
        <w:rPr>
          <w:rFonts w:eastAsia="Times New Roman"/>
          <w:bCs/>
          <w:color w:val="000000" w:themeColor="text1"/>
          <w:sz w:val="22"/>
          <w:lang w:val="en-US" w:eastAsia="ru-RU"/>
        </w:rPr>
      </w:pPr>
    </w:p>
    <w:p w:rsidR="00034D93" w:rsidRPr="009601E5" w:rsidRDefault="008C4A86" w:rsidP="008C4A86">
      <w:pPr>
        <w:spacing w:line="240" w:lineRule="auto"/>
        <w:ind w:firstLine="0"/>
        <w:jc w:val="center"/>
        <w:textAlignment w:val="top"/>
        <w:rPr>
          <w:rFonts w:eastAsia="Times New Roman"/>
          <w:color w:val="606060"/>
          <w:sz w:val="22"/>
          <w:lang w:val="en-US" w:eastAsia="ru-RU"/>
        </w:rPr>
      </w:pPr>
      <w:r w:rsidRPr="009601E5">
        <w:rPr>
          <w:rFonts w:eastAsia="Times New Roman"/>
          <w:b/>
          <w:bCs/>
          <w:color w:val="000000" w:themeColor="text1"/>
          <w:sz w:val="22"/>
          <w:lang w:val="en-US" w:eastAsia="ru-RU"/>
        </w:rPr>
        <w:t>Description of a journal article</w:t>
      </w:r>
      <w:r w:rsidR="00034D93" w:rsidRPr="009601E5">
        <w:rPr>
          <w:rFonts w:eastAsia="Times New Roman"/>
          <w:b/>
          <w:bCs/>
          <w:color w:val="606060"/>
          <w:sz w:val="22"/>
          <w:lang w:val="en-US" w:eastAsia="ru-RU"/>
        </w:rPr>
        <w:t>:</w:t>
      </w:r>
    </w:p>
    <w:p w:rsidR="00034D93" w:rsidRPr="009601E5" w:rsidRDefault="008C4A86" w:rsidP="001208D5">
      <w:pPr>
        <w:spacing w:line="240" w:lineRule="auto"/>
        <w:ind w:firstLine="0"/>
        <w:textAlignment w:val="top"/>
        <w:rPr>
          <w:rFonts w:eastAsia="Times New Roman"/>
          <w:color w:val="000000" w:themeColor="text1"/>
          <w:sz w:val="22"/>
          <w:lang w:eastAsia="ru-RU"/>
        </w:rPr>
      </w:pPr>
      <w:r w:rsidRPr="009601E5">
        <w:rPr>
          <w:rFonts w:eastAsia="Times New Roman"/>
          <w:b/>
          <w:bCs/>
          <w:iCs/>
          <w:color w:val="000000" w:themeColor="text1"/>
          <w:sz w:val="22"/>
          <w:lang w:val="en-US" w:eastAsia="ru-RU"/>
        </w:rPr>
        <w:t>InRussian</w:t>
      </w:r>
      <w:r w:rsidR="001208D5" w:rsidRPr="009601E5">
        <w:rPr>
          <w:rFonts w:eastAsia="Times New Roman"/>
          <w:b/>
          <w:bCs/>
          <w:iCs/>
          <w:color w:val="000000" w:themeColor="text1"/>
          <w:sz w:val="22"/>
          <w:lang w:eastAsia="ru-RU"/>
        </w:rPr>
        <w:t>:</w:t>
      </w:r>
    </w:p>
    <w:p w:rsidR="001D4567" w:rsidRPr="009601E5" w:rsidRDefault="001D4567" w:rsidP="001208D5">
      <w:pPr>
        <w:spacing w:line="240" w:lineRule="auto"/>
        <w:ind w:firstLine="0"/>
        <w:rPr>
          <w:rFonts w:eastAsia="Times New Roman"/>
          <w:color w:val="000000"/>
          <w:sz w:val="22"/>
          <w:lang w:val="en-US" w:eastAsia="ru-RU"/>
        </w:rPr>
      </w:pPr>
      <w:r w:rsidRPr="009601E5">
        <w:rPr>
          <w:rFonts w:eastAsia="Times New Roman"/>
          <w:color w:val="000000"/>
          <w:sz w:val="22"/>
          <w:lang w:eastAsia="ru-RU"/>
        </w:rPr>
        <w:t>Евсеева С.Б., Сысуев Б.Б. Использование природных минеральных солей в современных косметич</w:t>
      </w:r>
      <w:r w:rsidRPr="009601E5">
        <w:rPr>
          <w:rFonts w:eastAsia="Times New Roman"/>
          <w:color w:val="000000"/>
          <w:sz w:val="22"/>
          <w:lang w:eastAsia="ru-RU"/>
        </w:rPr>
        <w:t>е</w:t>
      </w:r>
      <w:r w:rsidRPr="009601E5">
        <w:rPr>
          <w:rFonts w:eastAsia="Times New Roman"/>
          <w:color w:val="000000"/>
          <w:sz w:val="22"/>
          <w:lang w:eastAsia="ru-RU"/>
        </w:rPr>
        <w:t>ских рецептурах: ассортимент продукции, характеристика сырья и особенности технологии // Фарм</w:t>
      </w:r>
      <w:r w:rsidRPr="009601E5">
        <w:rPr>
          <w:rFonts w:eastAsia="Times New Roman"/>
          <w:color w:val="000000"/>
          <w:sz w:val="22"/>
          <w:lang w:eastAsia="ru-RU"/>
        </w:rPr>
        <w:t>а</w:t>
      </w:r>
      <w:r w:rsidRPr="009601E5">
        <w:rPr>
          <w:rFonts w:eastAsia="Times New Roman"/>
          <w:color w:val="000000"/>
          <w:sz w:val="22"/>
          <w:lang w:eastAsia="ru-RU"/>
        </w:rPr>
        <w:t xml:space="preserve">ция и фармакология. </w:t>
      </w:r>
      <w:r w:rsidRPr="009601E5">
        <w:rPr>
          <w:rFonts w:eastAsia="Times New Roman"/>
          <w:color w:val="000000"/>
          <w:sz w:val="22"/>
          <w:lang w:val="en-US" w:eastAsia="ru-RU"/>
        </w:rPr>
        <w:t xml:space="preserve">2016. №2 (15). </w:t>
      </w:r>
      <w:r w:rsidRPr="009601E5">
        <w:rPr>
          <w:rFonts w:eastAsia="Times New Roman"/>
          <w:color w:val="000000"/>
          <w:sz w:val="22"/>
          <w:lang w:eastAsia="ru-RU"/>
        </w:rPr>
        <w:t>С</w:t>
      </w:r>
      <w:r w:rsidRPr="009601E5">
        <w:rPr>
          <w:rFonts w:eastAsia="Times New Roman"/>
          <w:color w:val="000000"/>
          <w:sz w:val="22"/>
          <w:lang w:val="en-US" w:eastAsia="ru-RU"/>
        </w:rPr>
        <w:t>.4-25. DOI:http://dx.doi.org/ 10.19163/2307-9266-2016-4-2(15)-4-25.</w:t>
      </w:r>
    </w:p>
    <w:p w:rsidR="00034D93" w:rsidRPr="009601E5" w:rsidRDefault="00034D93" w:rsidP="00034D93">
      <w:pPr>
        <w:spacing w:line="240" w:lineRule="auto"/>
        <w:ind w:firstLine="0"/>
        <w:jc w:val="left"/>
        <w:textAlignment w:val="top"/>
        <w:rPr>
          <w:rFonts w:eastAsia="Times New Roman"/>
          <w:color w:val="606060"/>
          <w:sz w:val="22"/>
          <w:lang w:val="en-US" w:eastAsia="ru-RU"/>
        </w:rPr>
      </w:pPr>
    </w:p>
    <w:p w:rsidR="00034D93" w:rsidRPr="009601E5" w:rsidRDefault="008C4A86" w:rsidP="001208D5">
      <w:pPr>
        <w:spacing w:line="240" w:lineRule="auto"/>
        <w:ind w:firstLine="0"/>
        <w:textAlignment w:val="top"/>
        <w:rPr>
          <w:rFonts w:eastAsia="Times New Roman"/>
          <w:color w:val="000000" w:themeColor="text1"/>
          <w:sz w:val="22"/>
          <w:lang w:val="en-US" w:eastAsia="ru-RU"/>
        </w:rPr>
      </w:pPr>
      <w:r w:rsidRPr="009601E5">
        <w:rPr>
          <w:rFonts w:eastAsia="Times New Roman"/>
          <w:b/>
          <w:bCs/>
          <w:iCs/>
          <w:color w:val="000000" w:themeColor="text1"/>
          <w:sz w:val="22"/>
          <w:lang w:val="en-US" w:eastAsia="ru-RU"/>
        </w:rPr>
        <w:t>In English</w:t>
      </w:r>
    </w:p>
    <w:p w:rsidR="00034D93" w:rsidRPr="009601E5" w:rsidRDefault="00926919" w:rsidP="001208D5">
      <w:pPr>
        <w:spacing w:line="240" w:lineRule="auto"/>
        <w:ind w:firstLine="0"/>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Chashchin V.</w:t>
      </w:r>
      <w:r w:rsidR="00034D93" w:rsidRPr="009601E5">
        <w:rPr>
          <w:rFonts w:eastAsia="Times New Roman"/>
          <w:color w:val="000000" w:themeColor="text1"/>
          <w:sz w:val="22"/>
          <w:lang w:val="en-US" w:eastAsia="ru-RU"/>
        </w:rPr>
        <w:t>P., Gudkov</w:t>
      </w:r>
      <w:r w:rsidR="00034D93" w:rsidRPr="009601E5">
        <w:rPr>
          <w:rFonts w:eastAsia="Times New Roman"/>
          <w:color w:val="000000" w:themeColor="text1"/>
          <w:sz w:val="22"/>
          <w:lang w:eastAsia="ru-RU"/>
        </w:rPr>
        <w:t>А</w:t>
      </w:r>
      <w:r w:rsidRPr="009601E5">
        <w:rPr>
          <w:rFonts w:eastAsia="Times New Roman"/>
          <w:color w:val="000000" w:themeColor="text1"/>
          <w:sz w:val="22"/>
          <w:lang w:val="en-US" w:eastAsia="ru-RU"/>
        </w:rPr>
        <w:t>.</w:t>
      </w:r>
      <w:r w:rsidR="00034D93" w:rsidRPr="009601E5">
        <w:rPr>
          <w:rFonts w:eastAsia="Times New Roman"/>
          <w:color w:val="000000" w:themeColor="text1"/>
          <w:sz w:val="22"/>
          <w:lang w:val="en-US" w:eastAsia="ru-RU"/>
        </w:rPr>
        <w:t xml:space="preserve">B., Popova </w:t>
      </w:r>
      <w:r w:rsidR="00034D93" w:rsidRPr="009601E5">
        <w:rPr>
          <w:rFonts w:eastAsia="Times New Roman"/>
          <w:color w:val="000000" w:themeColor="text1"/>
          <w:sz w:val="22"/>
          <w:lang w:eastAsia="ru-RU"/>
        </w:rPr>
        <w:t>О</w:t>
      </w:r>
      <w:r w:rsidRPr="009601E5">
        <w:rPr>
          <w:rFonts w:eastAsia="Times New Roman"/>
          <w:color w:val="000000" w:themeColor="text1"/>
          <w:sz w:val="22"/>
          <w:lang w:val="en-US" w:eastAsia="ru-RU"/>
        </w:rPr>
        <w:t>.N., Odland J.</w:t>
      </w:r>
      <w:r w:rsidR="00034D93" w:rsidRPr="009601E5">
        <w:rPr>
          <w:rFonts w:eastAsia="Times New Roman"/>
          <w:color w:val="000000" w:themeColor="text1"/>
          <w:sz w:val="22"/>
          <w:lang w:val="en-US" w:eastAsia="ru-RU"/>
        </w:rPr>
        <w:t>Ö., Kovshov</w:t>
      </w:r>
      <w:r w:rsidR="00034D93" w:rsidRPr="009601E5">
        <w:rPr>
          <w:rFonts w:eastAsia="Times New Roman"/>
          <w:color w:val="000000" w:themeColor="text1"/>
          <w:sz w:val="22"/>
          <w:lang w:eastAsia="ru-RU"/>
        </w:rPr>
        <w:t>А</w:t>
      </w:r>
      <w:r w:rsidRPr="009601E5">
        <w:rPr>
          <w:rFonts w:eastAsia="Times New Roman"/>
          <w:color w:val="000000" w:themeColor="text1"/>
          <w:sz w:val="22"/>
          <w:lang w:val="en-US" w:eastAsia="ru-RU"/>
        </w:rPr>
        <w:t>.</w:t>
      </w:r>
      <w:r w:rsidR="00034D93" w:rsidRPr="009601E5">
        <w:rPr>
          <w:rFonts w:eastAsia="Times New Roman"/>
          <w:color w:val="000000" w:themeColor="text1"/>
          <w:sz w:val="22"/>
          <w:lang w:eastAsia="ru-RU"/>
        </w:rPr>
        <w:t>А</w:t>
      </w:r>
      <w:r w:rsidR="00034D93" w:rsidRPr="009601E5">
        <w:rPr>
          <w:rFonts w:eastAsia="Times New Roman"/>
          <w:color w:val="000000" w:themeColor="text1"/>
          <w:sz w:val="22"/>
          <w:lang w:val="en-US" w:eastAsia="ru-RU"/>
        </w:rPr>
        <w:t>. Description of Main Health Deter</w:t>
      </w:r>
      <w:r w:rsidR="00034D93" w:rsidRPr="009601E5">
        <w:rPr>
          <w:rFonts w:eastAsia="Times New Roman"/>
          <w:color w:val="000000" w:themeColor="text1"/>
          <w:sz w:val="22"/>
          <w:lang w:val="en-US" w:eastAsia="ru-RU"/>
        </w:rPr>
        <w:t>i</w:t>
      </w:r>
      <w:r w:rsidR="00034D93" w:rsidRPr="009601E5">
        <w:rPr>
          <w:rFonts w:eastAsia="Times New Roman"/>
          <w:color w:val="000000" w:themeColor="text1"/>
          <w:sz w:val="22"/>
          <w:lang w:val="en-US" w:eastAsia="ru-RU"/>
        </w:rPr>
        <w:t>oration Risk Factors for Population Living on Territories of Active Natural Management in the Ar</w:t>
      </w:r>
      <w:r w:rsidR="00034D93" w:rsidRPr="009601E5">
        <w:rPr>
          <w:rFonts w:eastAsia="Times New Roman"/>
          <w:color w:val="000000" w:themeColor="text1"/>
          <w:sz w:val="22"/>
          <w:lang w:val="en-US" w:eastAsia="ru-RU"/>
        </w:rPr>
        <w:t>c</w:t>
      </w:r>
      <w:r w:rsidR="00034D93" w:rsidRPr="009601E5">
        <w:rPr>
          <w:rFonts w:eastAsia="Times New Roman"/>
          <w:color w:val="000000" w:themeColor="text1"/>
          <w:sz w:val="22"/>
          <w:lang w:val="en-US" w:eastAsia="ru-RU"/>
        </w:rPr>
        <w:t xml:space="preserve">tic.Human Ecology.2014, no. 1, </w:t>
      </w:r>
      <w:r w:rsidR="00034D93" w:rsidRPr="009601E5">
        <w:rPr>
          <w:rFonts w:eastAsia="Times New Roman"/>
          <w:color w:val="000000" w:themeColor="text1"/>
          <w:sz w:val="22"/>
          <w:lang w:eastAsia="ru-RU"/>
        </w:rPr>
        <w:t>рр</w:t>
      </w:r>
      <w:r w:rsidR="00034D93" w:rsidRPr="009601E5">
        <w:rPr>
          <w:rFonts w:eastAsia="Times New Roman"/>
          <w:color w:val="000000" w:themeColor="text1"/>
          <w:sz w:val="22"/>
          <w:lang w:val="en-US" w:eastAsia="ru-RU"/>
        </w:rPr>
        <w:t>. 3-12. (in Russian)</w:t>
      </w:r>
    </w:p>
    <w:p w:rsidR="001208D5" w:rsidRPr="009601E5" w:rsidRDefault="001208D5" w:rsidP="00034D93">
      <w:pPr>
        <w:spacing w:line="240" w:lineRule="auto"/>
        <w:ind w:firstLine="0"/>
        <w:jc w:val="center"/>
        <w:textAlignment w:val="top"/>
        <w:rPr>
          <w:rFonts w:eastAsia="Times New Roman"/>
          <w:bCs/>
          <w:color w:val="000000" w:themeColor="text1"/>
          <w:sz w:val="22"/>
          <w:lang w:val="en-US" w:eastAsia="ru-RU"/>
        </w:rPr>
      </w:pPr>
    </w:p>
    <w:p w:rsidR="00034D93" w:rsidRPr="009601E5" w:rsidRDefault="008C4A86" w:rsidP="00034D93">
      <w:pPr>
        <w:spacing w:line="240" w:lineRule="auto"/>
        <w:ind w:firstLine="0"/>
        <w:jc w:val="center"/>
        <w:textAlignment w:val="top"/>
        <w:rPr>
          <w:rFonts w:eastAsia="Times New Roman"/>
          <w:color w:val="000000" w:themeColor="text1"/>
          <w:sz w:val="22"/>
          <w:lang w:val="en-US" w:eastAsia="ru-RU"/>
        </w:rPr>
      </w:pPr>
      <w:r w:rsidRPr="009601E5">
        <w:rPr>
          <w:rFonts w:eastAsia="Times New Roman"/>
          <w:b/>
          <w:bCs/>
          <w:color w:val="000000" w:themeColor="text1"/>
          <w:sz w:val="22"/>
          <w:lang w:val="en-US" w:eastAsia="ru-RU"/>
        </w:rPr>
        <w:t>Description of an electronic journal article</w:t>
      </w:r>
      <w:r w:rsidR="00034D93" w:rsidRPr="009601E5">
        <w:rPr>
          <w:rFonts w:eastAsia="Times New Roman"/>
          <w:b/>
          <w:bCs/>
          <w:color w:val="000000" w:themeColor="text1"/>
          <w:sz w:val="22"/>
          <w:lang w:val="en-US" w:eastAsia="ru-RU"/>
        </w:rPr>
        <w:t>:</w:t>
      </w:r>
    </w:p>
    <w:p w:rsidR="00034D93" w:rsidRPr="00FE2B25" w:rsidRDefault="008C4A86" w:rsidP="00034D93">
      <w:pPr>
        <w:spacing w:line="240" w:lineRule="auto"/>
        <w:ind w:firstLine="0"/>
        <w:jc w:val="left"/>
        <w:textAlignment w:val="top"/>
        <w:rPr>
          <w:rFonts w:eastAsia="Times New Roman"/>
          <w:color w:val="000000" w:themeColor="text1"/>
          <w:sz w:val="22"/>
          <w:lang w:eastAsia="ru-RU"/>
        </w:rPr>
      </w:pPr>
      <w:r w:rsidRPr="009601E5">
        <w:rPr>
          <w:rFonts w:eastAsia="Times New Roman"/>
          <w:b/>
          <w:bCs/>
          <w:iCs/>
          <w:color w:val="000000" w:themeColor="text1"/>
          <w:sz w:val="22"/>
          <w:lang w:val="en-US" w:eastAsia="ru-RU"/>
        </w:rPr>
        <w:t>InRussian</w:t>
      </w:r>
    </w:p>
    <w:p w:rsidR="00034D93" w:rsidRPr="009601E5" w:rsidRDefault="00034D93" w:rsidP="001208D5">
      <w:pPr>
        <w:spacing w:line="240" w:lineRule="auto"/>
        <w:ind w:firstLine="0"/>
        <w:textAlignment w:val="top"/>
        <w:rPr>
          <w:rFonts w:eastAsia="Times New Roman"/>
          <w:color w:val="000000" w:themeColor="text1"/>
          <w:sz w:val="22"/>
          <w:lang w:eastAsia="ru-RU"/>
        </w:rPr>
      </w:pPr>
      <w:r w:rsidRPr="009601E5">
        <w:rPr>
          <w:rFonts w:eastAsia="Times New Roman"/>
          <w:color w:val="000000" w:themeColor="text1"/>
          <w:sz w:val="22"/>
          <w:lang w:eastAsia="ru-RU"/>
        </w:rPr>
        <w:t>Конторович А. Э., Коржубаев А. Г., Эдер Л. В. Прогноз глобального энергообеспечения: методол</w:t>
      </w:r>
      <w:r w:rsidRPr="009601E5">
        <w:rPr>
          <w:rFonts w:eastAsia="Times New Roman"/>
          <w:color w:val="000000" w:themeColor="text1"/>
          <w:sz w:val="22"/>
          <w:lang w:eastAsia="ru-RU"/>
        </w:rPr>
        <w:t>о</w:t>
      </w:r>
      <w:r w:rsidRPr="009601E5">
        <w:rPr>
          <w:rFonts w:eastAsia="Times New Roman"/>
          <w:color w:val="000000" w:themeColor="text1"/>
          <w:sz w:val="22"/>
          <w:lang w:eastAsia="ru-RU"/>
        </w:rPr>
        <w:t xml:space="preserve">гия, количественные оценки, практические выводы // Минеральные ресурсы России. Экономика и управление: сетевой журн. 2006. N5. URL: </w:t>
      </w:r>
      <w:hyperlink r:id="rId9" w:history="1">
        <w:r w:rsidRPr="009601E5">
          <w:rPr>
            <w:rFonts w:eastAsia="Times New Roman"/>
            <w:color w:val="000000" w:themeColor="text1"/>
            <w:sz w:val="22"/>
            <w:u w:val="single"/>
            <w:lang w:eastAsia="ru-RU"/>
          </w:rPr>
          <w:t>http://www.vipstd.ru/gim/content/view/90/278/</w:t>
        </w:r>
      </w:hyperlink>
      <w:r w:rsidRPr="009601E5">
        <w:rPr>
          <w:rFonts w:eastAsia="Times New Roman"/>
          <w:color w:val="000000" w:themeColor="text1"/>
          <w:sz w:val="22"/>
          <w:lang w:eastAsia="ru-RU"/>
        </w:rPr>
        <w:t xml:space="preserve"> (дата обращ</w:t>
      </w:r>
      <w:r w:rsidRPr="009601E5">
        <w:rPr>
          <w:rFonts w:eastAsia="Times New Roman"/>
          <w:color w:val="000000" w:themeColor="text1"/>
          <w:sz w:val="22"/>
          <w:lang w:eastAsia="ru-RU"/>
        </w:rPr>
        <w:t>е</w:t>
      </w:r>
      <w:r w:rsidRPr="009601E5">
        <w:rPr>
          <w:rFonts w:eastAsia="Times New Roman"/>
          <w:color w:val="000000" w:themeColor="text1"/>
          <w:sz w:val="22"/>
          <w:lang w:eastAsia="ru-RU"/>
        </w:rPr>
        <w:t>ния: 22.05.2012).</w:t>
      </w:r>
    </w:p>
    <w:p w:rsidR="001208D5" w:rsidRPr="009601E5" w:rsidRDefault="001208D5" w:rsidP="00034D93">
      <w:pPr>
        <w:spacing w:line="240" w:lineRule="auto"/>
        <w:ind w:firstLine="0"/>
        <w:jc w:val="left"/>
        <w:textAlignment w:val="top"/>
        <w:rPr>
          <w:rFonts w:eastAsia="Times New Roman"/>
          <w:bCs/>
          <w:iCs/>
          <w:color w:val="000000" w:themeColor="text1"/>
          <w:sz w:val="22"/>
          <w:lang w:eastAsia="ru-RU"/>
        </w:rPr>
      </w:pPr>
    </w:p>
    <w:p w:rsidR="00034D93" w:rsidRPr="009601E5" w:rsidRDefault="008C4A86" w:rsidP="001208D5">
      <w:pPr>
        <w:spacing w:line="240" w:lineRule="auto"/>
        <w:ind w:firstLine="0"/>
        <w:textAlignment w:val="top"/>
        <w:rPr>
          <w:rFonts w:eastAsia="Times New Roman"/>
          <w:color w:val="000000" w:themeColor="text1"/>
          <w:sz w:val="22"/>
          <w:lang w:val="en-US" w:eastAsia="ru-RU"/>
        </w:rPr>
      </w:pPr>
      <w:r w:rsidRPr="009601E5">
        <w:rPr>
          <w:rFonts w:eastAsia="Times New Roman"/>
          <w:b/>
          <w:bCs/>
          <w:iCs/>
          <w:color w:val="000000" w:themeColor="text1"/>
          <w:sz w:val="22"/>
          <w:lang w:val="en-US" w:eastAsia="ru-RU"/>
        </w:rPr>
        <w:t>In English</w:t>
      </w:r>
    </w:p>
    <w:p w:rsidR="00034D93" w:rsidRPr="009601E5" w:rsidRDefault="00034D93" w:rsidP="001208D5">
      <w:pPr>
        <w:spacing w:line="240" w:lineRule="auto"/>
        <w:ind w:firstLine="0"/>
        <w:textAlignment w:val="top"/>
        <w:rPr>
          <w:rFonts w:eastAsia="Times New Roman"/>
          <w:color w:val="000000" w:themeColor="text1"/>
          <w:sz w:val="22"/>
          <w:lang w:eastAsia="ru-RU"/>
        </w:rPr>
      </w:pPr>
      <w:r w:rsidRPr="009601E5">
        <w:rPr>
          <w:rFonts w:eastAsia="Times New Roman"/>
          <w:color w:val="000000" w:themeColor="text1"/>
          <w:sz w:val="22"/>
          <w:lang w:val="en-US" w:eastAsia="ru-RU"/>
        </w:rPr>
        <w:t>Kontorovich A.</w:t>
      </w:r>
      <w:r w:rsidR="00324C54" w:rsidRPr="009601E5">
        <w:rPr>
          <w:rFonts w:eastAsia="Times New Roman"/>
          <w:color w:val="000000" w:themeColor="text1"/>
          <w:sz w:val="22"/>
          <w:lang w:val="en-US" w:eastAsia="ru-RU"/>
        </w:rPr>
        <w:t xml:space="preserve">E., Korzhubaev A.G., Eder L.V. </w:t>
      </w:r>
      <w:r w:rsidRPr="009601E5">
        <w:rPr>
          <w:rFonts w:eastAsia="Times New Roman"/>
          <w:color w:val="000000" w:themeColor="text1"/>
          <w:sz w:val="22"/>
          <w:lang w:val="en-US" w:eastAsia="ru-RU"/>
        </w:rPr>
        <w:t>Forecast of global energy supply: Techniques, quantitative assessm</w:t>
      </w:r>
      <w:r w:rsidR="00324C54" w:rsidRPr="009601E5">
        <w:rPr>
          <w:rFonts w:eastAsia="Times New Roman"/>
          <w:color w:val="000000" w:themeColor="text1"/>
          <w:sz w:val="22"/>
          <w:lang w:val="en-US" w:eastAsia="ru-RU"/>
        </w:rPr>
        <w:t>ents, and practical conclusions.</w:t>
      </w:r>
      <w:r w:rsidRPr="009601E5">
        <w:rPr>
          <w:rFonts w:eastAsia="Times New Roman"/>
          <w:color w:val="000000" w:themeColor="text1"/>
          <w:sz w:val="22"/>
          <w:lang w:val="en-US" w:eastAsia="ru-RU"/>
        </w:rPr>
        <w:t xml:space="preserve">2006, no. 5. (In Russian) Available at: </w:t>
      </w:r>
      <w:r w:rsidR="001208D5" w:rsidRPr="009601E5">
        <w:rPr>
          <w:rFonts w:eastAsia="Times New Roman"/>
          <w:color w:val="000000" w:themeColor="text1"/>
          <w:sz w:val="22"/>
          <w:u w:val="single"/>
          <w:lang w:val="en-US" w:eastAsia="ru-RU"/>
        </w:rPr>
        <w:t xml:space="preserve">http://www.vipstd.ru/gim/ </w:t>
      </w:r>
      <w:r w:rsidRPr="009601E5">
        <w:rPr>
          <w:rFonts w:eastAsia="Times New Roman"/>
          <w:color w:val="000000" w:themeColor="text1"/>
          <w:sz w:val="22"/>
          <w:u w:val="single"/>
          <w:lang w:val="en-US" w:eastAsia="ru-RU"/>
        </w:rPr>
        <w:t>co</w:t>
      </w:r>
      <w:r w:rsidRPr="009601E5">
        <w:rPr>
          <w:rFonts w:eastAsia="Times New Roman"/>
          <w:color w:val="000000" w:themeColor="text1"/>
          <w:sz w:val="22"/>
          <w:u w:val="single"/>
          <w:lang w:val="en-US" w:eastAsia="ru-RU"/>
        </w:rPr>
        <w:t>n</w:t>
      </w:r>
      <w:r w:rsidRPr="009601E5">
        <w:rPr>
          <w:rFonts w:eastAsia="Times New Roman"/>
          <w:color w:val="000000" w:themeColor="text1"/>
          <w:sz w:val="22"/>
          <w:u w:val="single"/>
          <w:lang w:val="en-US" w:eastAsia="ru-RU"/>
        </w:rPr>
        <w:t>tent/view/90/278/</w:t>
      </w:r>
      <w:r w:rsidRPr="009601E5">
        <w:rPr>
          <w:rFonts w:eastAsia="Times New Roman"/>
          <w:color w:val="000000" w:themeColor="text1"/>
          <w:sz w:val="22"/>
          <w:lang w:val="en-US" w:eastAsia="ru-RU"/>
        </w:rPr>
        <w:t xml:space="preserve">). </w:t>
      </w:r>
      <w:r w:rsidRPr="009601E5">
        <w:rPr>
          <w:rFonts w:eastAsia="Times New Roman"/>
          <w:color w:val="000000" w:themeColor="text1"/>
          <w:sz w:val="22"/>
          <w:lang w:eastAsia="ru-RU"/>
        </w:rPr>
        <w:t>(</w:t>
      </w:r>
      <w:r w:rsidR="00324C54" w:rsidRPr="009601E5">
        <w:rPr>
          <w:rFonts w:eastAsia="Times New Roman"/>
          <w:color w:val="000000" w:themeColor="text1"/>
          <w:sz w:val="22"/>
          <w:lang w:val="en-US" w:eastAsia="ru-RU"/>
        </w:rPr>
        <w:t>A</w:t>
      </w:r>
      <w:r w:rsidRPr="009601E5">
        <w:rPr>
          <w:rFonts w:eastAsia="Times New Roman"/>
          <w:color w:val="000000" w:themeColor="text1"/>
          <w:sz w:val="22"/>
          <w:lang w:eastAsia="ru-RU"/>
        </w:rPr>
        <w:t>ccessed</w:t>
      </w:r>
      <w:r w:rsidR="00324C54" w:rsidRPr="009601E5">
        <w:rPr>
          <w:rFonts w:eastAsia="Times New Roman"/>
          <w:color w:val="000000" w:themeColor="text1"/>
          <w:sz w:val="22"/>
          <w:lang w:eastAsia="ru-RU"/>
        </w:rPr>
        <w:t>:</w:t>
      </w:r>
      <w:r w:rsidRPr="009601E5">
        <w:rPr>
          <w:rFonts w:eastAsia="Times New Roman"/>
          <w:color w:val="000000" w:themeColor="text1"/>
          <w:sz w:val="22"/>
          <w:lang w:eastAsia="ru-RU"/>
        </w:rPr>
        <w:t xml:space="preserve"> 22.05.2012)</w:t>
      </w:r>
    </w:p>
    <w:p w:rsidR="001208D5" w:rsidRPr="009601E5" w:rsidRDefault="001208D5" w:rsidP="00034D93">
      <w:pPr>
        <w:spacing w:line="240" w:lineRule="auto"/>
        <w:ind w:firstLine="0"/>
        <w:jc w:val="center"/>
        <w:textAlignment w:val="top"/>
        <w:rPr>
          <w:rFonts w:eastAsia="Times New Roman"/>
          <w:bCs/>
          <w:color w:val="000000" w:themeColor="text1"/>
          <w:sz w:val="22"/>
          <w:lang w:eastAsia="ru-RU"/>
        </w:rPr>
      </w:pPr>
    </w:p>
    <w:p w:rsidR="00034D93" w:rsidRPr="009601E5" w:rsidRDefault="008C4A86" w:rsidP="008C4A86">
      <w:pPr>
        <w:spacing w:line="240" w:lineRule="auto"/>
        <w:ind w:firstLine="0"/>
        <w:jc w:val="center"/>
        <w:textAlignment w:val="top"/>
        <w:rPr>
          <w:rFonts w:eastAsia="Times New Roman"/>
          <w:color w:val="000000" w:themeColor="text1"/>
          <w:sz w:val="22"/>
          <w:lang w:eastAsia="ru-RU"/>
        </w:rPr>
      </w:pPr>
      <w:r w:rsidRPr="009601E5">
        <w:rPr>
          <w:rFonts w:eastAsia="Times New Roman"/>
          <w:b/>
          <w:bCs/>
          <w:color w:val="000000" w:themeColor="text1"/>
          <w:sz w:val="22"/>
          <w:lang w:val="en-US" w:eastAsia="ru-RU"/>
        </w:rPr>
        <w:t>Description</w:t>
      </w:r>
      <w:r w:rsidR="003C6E29">
        <w:rPr>
          <w:rFonts w:eastAsia="Times New Roman"/>
          <w:b/>
          <w:bCs/>
          <w:color w:val="000000" w:themeColor="text1"/>
          <w:sz w:val="22"/>
          <w:lang w:val="en-US" w:eastAsia="ru-RU"/>
        </w:rPr>
        <w:t xml:space="preserve"> </w:t>
      </w:r>
      <w:r w:rsidRPr="009601E5">
        <w:rPr>
          <w:rFonts w:eastAsia="Times New Roman"/>
          <w:b/>
          <w:bCs/>
          <w:color w:val="000000" w:themeColor="text1"/>
          <w:sz w:val="22"/>
          <w:lang w:val="en-US" w:eastAsia="ru-RU"/>
        </w:rPr>
        <w:t>of</w:t>
      </w:r>
      <w:r w:rsidR="003C6E29">
        <w:rPr>
          <w:rFonts w:eastAsia="Times New Roman"/>
          <w:b/>
          <w:bCs/>
          <w:color w:val="000000" w:themeColor="text1"/>
          <w:sz w:val="22"/>
          <w:lang w:val="en-US" w:eastAsia="ru-RU"/>
        </w:rPr>
        <w:t xml:space="preserve"> </w:t>
      </w:r>
      <w:r w:rsidRPr="009601E5">
        <w:rPr>
          <w:rFonts w:eastAsia="Times New Roman"/>
          <w:b/>
          <w:bCs/>
          <w:color w:val="000000" w:themeColor="text1"/>
          <w:sz w:val="22"/>
          <w:lang w:val="en-US" w:eastAsia="ru-RU"/>
        </w:rPr>
        <w:t>conferences</w:t>
      </w:r>
      <w:r w:rsidR="003C6E29">
        <w:rPr>
          <w:rFonts w:eastAsia="Times New Roman"/>
          <w:b/>
          <w:bCs/>
          <w:color w:val="000000" w:themeColor="text1"/>
          <w:sz w:val="22"/>
          <w:lang w:val="en-US" w:eastAsia="ru-RU"/>
        </w:rPr>
        <w:t xml:space="preserve"> </w:t>
      </w:r>
      <w:r w:rsidRPr="009601E5">
        <w:rPr>
          <w:rFonts w:eastAsia="Times New Roman"/>
          <w:b/>
          <w:bCs/>
          <w:color w:val="000000" w:themeColor="text1"/>
          <w:sz w:val="22"/>
          <w:lang w:val="en-US" w:eastAsia="ru-RU"/>
        </w:rPr>
        <w:t>materials</w:t>
      </w:r>
      <w:r w:rsidR="00034D93" w:rsidRPr="009601E5">
        <w:rPr>
          <w:rFonts w:eastAsia="Times New Roman"/>
          <w:b/>
          <w:bCs/>
          <w:color w:val="000000" w:themeColor="text1"/>
          <w:sz w:val="22"/>
          <w:lang w:eastAsia="ru-RU"/>
        </w:rPr>
        <w:t>:</w:t>
      </w:r>
    </w:p>
    <w:p w:rsidR="00034D93" w:rsidRPr="009601E5" w:rsidRDefault="008C4A86" w:rsidP="001208D5">
      <w:pPr>
        <w:spacing w:line="240" w:lineRule="auto"/>
        <w:ind w:firstLine="0"/>
        <w:textAlignment w:val="top"/>
        <w:rPr>
          <w:rFonts w:eastAsia="Times New Roman"/>
          <w:b/>
          <w:bCs/>
          <w:iCs/>
          <w:color w:val="000000" w:themeColor="text1"/>
          <w:sz w:val="22"/>
          <w:lang w:eastAsia="ru-RU"/>
        </w:rPr>
      </w:pPr>
      <w:r w:rsidRPr="009601E5">
        <w:rPr>
          <w:rFonts w:eastAsia="Times New Roman"/>
          <w:b/>
          <w:bCs/>
          <w:iCs/>
          <w:color w:val="000000" w:themeColor="text1"/>
          <w:sz w:val="22"/>
          <w:lang w:val="en-US" w:eastAsia="ru-RU"/>
        </w:rPr>
        <w:t>InRussian</w:t>
      </w:r>
    </w:p>
    <w:p w:rsidR="00034D93" w:rsidRPr="009601E5" w:rsidRDefault="001E52B1" w:rsidP="001208D5">
      <w:pPr>
        <w:spacing w:line="240" w:lineRule="auto"/>
        <w:ind w:firstLine="0"/>
        <w:textAlignment w:val="top"/>
        <w:rPr>
          <w:rFonts w:eastAsia="Times New Roman"/>
          <w:color w:val="606060"/>
          <w:sz w:val="22"/>
          <w:lang w:eastAsia="ru-RU"/>
        </w:rPr>
      </w:pPr>
      <w:r w:rsidRPr="009601E5">
        <w:rPr>
          <w:rFonts w:eastAsia="Times New Roman"/>
          <w:color w:val="000000"/>
          <w:sz w:val="22"/>
          <w:lang w:eastAsia="ru-RU"/>
        </w:rPr>
        <w:t>Воронков А.В., Терехов А.Ю., Дьякова И.Н., Ляхова Н.С. Влияние препарата «Нурофен, суппозит</w:t>
      </w:r>
      <w:r w:rsidRPr="009601E5">
        <w:rPr>
          <w:rFonts w:eastAsia="Times New Roman"/>
          <w:color w:val="000000"/>
          <w:sz w:val="22"/>
          <w:lang w:eastAsia="ru-RU"/>
        </w:rPr>
        <w:t>о</w:t>
      </w:r>
      <w:r w:rsidRPr="009601E5">
        <w:rPr>
          <w:rFonts w:eastAsia="Times New Roman"/>
          <w:color w:val="000000"/>
          <w:sz w:val="22"/>
          <w:lang w:eastAsia="ru-RU"/>
        </w:rPr>
        <w:t>рии ректальные для детей, 60 мг» на содержание кальция и хлора в сыворотке крови неполовозрелых крыс // Разработка, исследование и маркетинг новой фармацевтической продукции: сб. науч. тр./ П</w:t>
      </w:r>
      <w:r w:rsidRPr="009601E5">
        <w:rPr>
          <w:rFonts w:eastAsia="Times New Roman"/>
          <w:color w:val="000000"/>
          <w:sz w:val="22"/>
          <w:lang w:eastAsia="ru-RU"/>
        </w:rPr>
        <w:t>я</w:t>
      </w:r>
      <w:r w:rsidRPr="009601E5">
        <w:rPr>
          <w:rFonts w:eastAsia="Times New Roman"/>
          <w:color w:val="000000"/>
          <w:sz w:val="22"/>
          <w:lang w:eastAsia="ru-RU"/>
        </w:rPr>
        <w:t>тигорский медико-фармацевтический институт. Пятигорск,2014.</w:t>
      </w:r>
      <w:r w:rsidR="00F17B29" w:rsidRPr="009601E5">
        <w:rPr>
          <w:rFonts w:eastAsia="Times New Roman"/>
          <w:color w:val="000000"/>
          <w:sz w:val="22"/>
          <w:lang w:eastAsia="ru-RU"/>
        </w:rPr>
        <w:t>Вып. 69.</w:t>
      </w:r>
      <w:r w:rsidRPr="009601E5">
        <w:rPr>
          <w:rFonts w:eastAsia="Times New Roman"/>
          <w:color w:val="000000"/>
          <w:sz w:val="22"/>
          <w:lang w:eastAsia="ru-RU"/>
        </w:rPr>
        <w:t xml:space="preserve"> С.267-270.</w:t>
      </w:r>
    </w:p>
    <w:p w:rsidR="001208D5" w:rsidRPr="009601E5" w:rsidRDefault="001208D5" w:rsidP="00034D93">
      <w:pPr>
        <w:spacing w:line="240" w:lineRule="auto"/>
        <w:ind w:firstLine="0"/>
        <w:jc w:val="center"/>
        <w:textAlignment w:val="top"/>
        <w:rPr>
          <w:rFonts w:eastAsia="Times New Roman"/>
          <w:bCs/>
          <w:color w:val="000000" w:themeColor="text1"/>
          <w:sz w:val="22"/>
          <w:lang w:eastAsia="ru-RU"/>
        </w:rPr>
      </w:pPr>
    </w:p>
    <w:p w:rsidR="00034D93" w:rsidRPr="009601E5" w:rsidRDefault="008C4A86" w:rsidP="00034D93">
      <w:pPr>
        <w:spacing w:line="240" w:lineRule="auto"/>
        <w:ind w:firstLine="0"/>
        <w:jc w:val="center"/>
        <w:textAlignment w:val="top"/>
        <w:rPr>
          <w:rFonts w:eastAsia="Times New Roman"/>
          <w:color w:val="000000" w:themeColor="text1"/>
          <w:sz w:val="22"/>
          <w:lang w:eastAsia="ru-RU"/>
        </w:rPr>
      </w:pPr>
      <w:r w:rsidRPr="009601E5">
        <w:rPr>
          <w:rFonts w:eastAsia="Times New Roman"/>
          <w:b/>
          <w:bCs/>
          <w:color w:val="000000" w:themeColor="text1"/>
          <w:sz w:val="22"/>
          <w:lang w:val="en-US" w:eastAsia="ru-RU"/>
        </w:rPr>
        <w:t>Books</w:t>
      </w:r>
      <w:r w:rsidR="003C6E29">
        <w:rPr>
          <w:rFonts w:eastAsia="Times New Roman"/>
          <w:b/>
          <w:bCs/>
          <w:color w:val="000000" w:themeColor="text1"/>
          <w:sz w:val="22"/>
          <w:lang w:val="en-US" w:eastAsia="ru-RU"/>
        </w:rPr>
        <w:t xml:space="preserve"> </w:t>
      </w:r>
      <w:r w:rsidRPr="009601E5">
        <w:rPr>
          <w:rFonts w:eastAsia="Times New Roman"/>
          <w:b/>
          <w:bCs/>
          <w:color w:val="000000" w:themeColor="text1"/>
          <w:sz w:val="22"/>
          <w:lang w:val="en-US" w:eastAsia="ru-RU"/>
        </w:rPr>
        <w:t>description</w:t>
      </w:r>
      <w:r w:rsidR="00034D93" w:rsidRPr="009601E5">
        <w:rPr>
          <w:rFonts w:eastAsia="Times New Roman"/>
          <w:b/>
          <w:bCs/>
          <w:color w:val="000000" w:themeColor="text1"/>
          <w:sz w:val="22"/>
          <w:lang w:eastAsia="ru-RU"/>
        </w:rPr>
        <w:t>:</w:t>
      </w:r>
    </w:p>
    <w:p w:rsidR="00034D93" w:rsidRPr="009601E5" w:rsidRDefault="008C4A86" w:rsidP="001208D5">
      <w:pPr>
        <w:spacing w:line="240" w:lineRule="auto"/>
        <w:ind w:firstLine="0"/>
        <w:textAlignment w:val="top"/>
        <w:rPr>
          <w:rFonts w:eastAsia="Times New Roman"/>
          <w:color w:val="000000" w:themeColor="text1"/>
          <w:sz w:val="22"/>
          <w:lang w:eastAsia="ru-RU"/>
        </w:rPr>
      </w:pPr>
      <w:r w:rsidRPr="009601E5">
        <w:rPr>
          <w:rFonts w:eastAsia="Times New Roman"/>
          <w:b/>
          <w:bCs/>
          <w:iCs/>
          <w:color w:val="000000" w:themeColor="text1"/>
          <w:sz w:val="22"/>
          <w:lang w:val="en-US" w:eastAsia="ru-RU"/>
        </w:rPr>
        <w:t>InRussian</w:t>
      </w:r>
    </w:p>
    <w:p w:rsidR="00DC4780" w:rsidRPr="009601E5" w:rsidRDefault="001208D5" w:rsidP="001208D5">
      <w:pPr>
        <w:spacing w:line="240" w:lineRule="auto"/>
        <w:ind w:firstLine="0"/>
        <w:rPr>
          <w:rFonts w:eastAsia="Times New Roman"/>
          <w:color w:val="000000"/>
          <w:sz w:val="22"/>
          <w:lang w:eastAsia="ru-RU"/>
        </w:rPr>
      </w:pPr>
      <w:r w:rsidRPr="009601E5">
        <w:rPr>
          <w:rFonts w:eastAsia="Times New Roman"/>
          <w:color w:val="000000"/>
          <w:sz w:val="22"/>
          <w:lang w:eastAsia="ru-RU"/>
        </w:rPr>
        <w:t>Фурст</w:t>
      </w:r>
      <w:r w:rsidR="00DC4780" w:rsidRPr="009601E5">
        <w:rPr>
          <w:rFonts w:eastAsia="Times New Roman"/>
          <w:color w:val="000000"/>
          <w:sz w:val="22"/>
          <w:lang w:eastAsia="ru-RU"/>
        </w:rPr>
        <w:t>Г.Г. Методы анатомо-гистохимического исследования растительных тканей. М.:Наука,2008. 250 с.</w:t>
      </w:r>
    </w:p>
    <w:p w:rsidR="00034D93" w:rsidRPr="009601E5" w:rsidRDefault="00034D93" w:rsidP="00034D93">
      <w:pPr>
        <w:spacing w:line="240" w:lineRule="auto"/>
        <w:ind w:firstLine="0"/>
        <w:jc w:val="left"/>
        <w:textAlignment w:val="top"/>
        <w:rPr>
          <w:rFonts w:eastAsia="Times New Roman"/>
          <w:color w:val="606060"/>
          <w:sz w:val="22"/>
          <w:lang w:eastAsia="ru-RU"/>
        </w:rPr>
      </w:pPr>
    </w:p>
    <w:p w:rsidR="00034D93" w:rsidRPr="009601E5" w:rsidRDefault="008C4A86" w:rsidP="001208D5">
      <w:pPr>
        <w:spacing w:line="240" w:lineRule="auto"/>
        <w:ind w:firstLine="0"/>
        <w:textAlignment w:val="top"/>
        <w:rPr>
          <w:rFonts w:eastAsia="Times New Roman"/>
          <w:color w:val="000000" w:themeColor="text1"/>
          <w:sz w:val="22"/>
          <w:lang w:val="en-US" w:eastAsia="ru-RU"/>
        </w:rPr>
      </w:pPr>
      <w:r w:rsidRPr="009601E5">
        <w:rPr>
          <w:rFonts w:eastAsia="Times New Roman"/>
          <w:b/>
          <w:bCs/>
          <w:iCs/>
          <w:color w:val="000000" w:themeColor="text1"/>
          <w:sz w:val="22"/>
          <w:lang w:val="en-US" w:eastAsia="ru-RU"/>
        </w:rPr>
        <w:t>In English</w:t>
      </w:r>
    </w:p>
    <w:p w:rsidR="00034D93" w:rsidRPr="009601E5" w:rsidRDefault="00EC31C4" w:rsidP="001208D5">
      <w:pPr>
        <w:spacing w:line="240" w:lineRule="auto"/>
        <w:ind w:firstLine="0"/>
        <w:textAlignment w:val="top"/>
        <w:rPr>
          <w:rFonts w:eastAsia="Times New Roman"/>
          <w:color w:val="606060"/>
          <w:sz w:val="22"/>
          <w:lang w:val="en-US" w:eastAsia="ru-RU"/>
        </w:rPr>
      </w:pPr>
      <w:r w:rsidRPr="009601E5">
        <w:rPr>
          <w:rFonts w:eastAsia="Times New Roman"/>
          <w:color w:val="000000" w:themeColor="text1"/>
          <w:sz w:val="22"/>
          <w:lang w:val="en-US" w:eastAsia="ru-RU"/>
        </w:rPr>
        <w:t>Swan M. Practical English Usage. 3 ed. Oxford: Oxford Univ. Press,2005</w:t>
      </w:r>
      <w:r w:rsidRPr="009601E5">
        <w:rPr>
          <w:rFonts w:eastAsia="Times New Roman"/>
          <w:color w:val="000000"/>
          <w:sz w:val="22"/>
          <w:lang w:val="en-US" w:eastAsia="ru-RU"/>
        </w:rPr>
        <w:t>.</w:t>
      </w:r>
    </w:p>
    <w:p w:rsidR="001208D5" w:rsidRPr="009601E5" w:rsidRDefault="001208D5" w:rsidP="00034D93">
      <w:pPr>
        <w:spacing w:line="240" w:lineRule="auto"/>
        <w:ind w:firstLine="0"/>
        <w:jc w:val="center"/>
        <w:textAlignment w:val="top"/>
        <w:rPr>
          <w:rFonts w:eastAsia="Times New Roman"/>
          <w:b/>
          <w:bCs/>
          <w:color w:val="000000" w:themeColor="text1"/>
          <w:sz w:val="22"/>
          <w:lang w:val="en-US" w:eastAsia="ru-RU"/>
        </w:rPr>
      </w:pPr>
    </w:p>
    <w:p w:rsidR="00034D93" w:rsidRPr="00FE2B25" w:rsidRDefault="008C4A86" w:rsidP="00034D93">
      <w:pPr>
        <w:spacing w:line="240" w:lineRule="auto"/>
        <w:ind w:firstLine="0"/>
        <w:jc w:val="center"/>
        <w:textAlignment w:val="top"/>
        <w:rPr>
          <w:rFonts w:eastAsia="Times New Roman"/>
          <w:color w:val="000000" w:themeColor="text1"/>
          <w:sz w:val="22"/>
          <w:lang w:val="en-US" w:eastAsia="ru-RU"/>
        </w:rPr>
      </w:pPr>
      <w:r w:rsidRPr="009601E5">
        <w:rPr>
          <w:rFonts w:eastAsia="Times New Roman"/>
          <w:b/>
          <w:bCs/>
          <w:color w:val="000000" w:themeColor="text1"/>
          <w:sz w:val="22"/>
          <w:lang w:val="en-US" w:eastAsia="ru-RU"/>
        </w:rPr>
        <w:t>GOST Description</w:t>
      </w:r>
      <w:r w:rsidR="00034D93" w:rsidRPr="00FE2B25">
        <w:rPr>
          <w:rFonts w:eastAsia="Times New Roman"/>
          <w:b/>
          <w:bCs/>
          <w:color w:val="000000" w:themeColor="text1"/>
          <w:sz w:val="22"/>
          <w:lang w:val="en-US" w:eastAsia="ru-RU"/>
        </w:rPr>
        <w:t>:</w:t>
      </w:r>
    </w:p>
    <w:p w:rsidR="00034D93" w:rsidRPr="009601E5" w:rsidRDefault="008C4A86" w:rsidP="001208D5">
      <w:pPr>
        <w:spacing w:line="240" w:lineRule="auto"/>
        <w:ind w:firstLine="0"/>
        <w:textAlignment w:val="top"/>
        <w:rPr>
          <w:rFonts w:eastAsia="Times New Roman"/>
          <w:color w:val="000000" w:themeColor="text1"/>
          <w:sz w:val="22"/>
          <w:lang w:val="en-US" w:eastAsia="ru-RU"/>
        </w:rPr>
      </w:pPr>
      <w:r w:rsidRPr="009601E5">
        <w:rPr>
          <w:rFonts w:eastAsia="Times New Roman"/>
          <w:b/>
          <w:bCs/>
          <w:iCs/>
          <w:color w:val="000000" w:themeColor="text1"/>
          <w:sz w:val="22"/>
          <w:lang w:val="en-US" w:eastAsia="ru-RU"/>
        </w:rPr>
        <w:t>In Russian</w:t>
      </w:r>
    </w:p>
    <w:p w:rsidR="00034D93" w:rsidRPr="009601E5" w:rsidRDefault="00034D93" w:rsidP="001208D5">
      <w:pPr>
        <w:spacing w:line="240" w:lineRule="auto"/>
        <w:ind w:firstLine="0"/>
        <w:textAlignment w:val="top"/>
        <w:rPr>
          <w:rFonts w:eastAsia="Times New Roman"/>
          <w:color w:val="000000" w:themeColor="text1"/>
          <w:sz w:val="22"/>
          <w:lang w:val="en-US" w:eastAsia="ru-RU"/>
        </w:rPr>
      </w:pPr>
      <w:r w:rsidRPr="009601E5">
        <w:rPr>
          <w:rFonts w:eastAsia="Times New Roman"/>
          <w:color w:val="000000" w:themeColor="text1"/>
          <w:sz w:val="22"/>
          <w:lang w:eastAsia="ru-RU"/>
        </w:rPr>
        <w:t>ГОСТ</w:t>
      </w:r>
      <w:r w:rsidRPr="003C6E29">
        <w:rPr>
          <w:rFonts w:eastAsia="Times New Roman"/>
          <w:color w:val="000000" w:themeColor="text1"/>
          <w:sz w:val="22"/>
          <w:lang w:eastAsia="ru-RU"/>
        </w:rPr>
        <w:t xml:space="preserve"> 8.586.5–2005. </w:t>
      </w:r>
      <w:r w:rsidRPr="009601E5">
        <w:rPr>
          <w:rFonts w:eastAsia="Times New Roman"/>
          <w:color w:val="000000" w:themeColor="text1"/>
          <w:sz w:val="22"/>
          <w:lang w:eastAsia="ru-RU"/>
        </w:rPr>
        <w:t>Государственная система обеспечения единства измерений. Измерение расхода и количества жидкостей и газов с помощью стандартных сужающих устройств. М</w:t>
      </w:r>
      <w:r w:rsidRPr="009601E5">
        <w:rPr>
          <w:rFonts w:eastAsia="Times New Roman"/>
          <w:color w:val="000000" w:themeColor="text1"/>
          <w:sz w:val="22"/>
          <w:lang w:val="en-US" w:eastAsia="ru-RU"/>
        </w:rPr>
        <w:t>. :</w:t>
      </w:r>
      <w:r w:rsidRPr="009601E5">
        <w:rPr>
          <w:rFonts w:eastAsia="Times New Roman"/>
          <w:color w:val="000000" w:themeColor="text1"/>
          <w:sz w:val="22"/>
          <w:lang w:eastAsia="ru-RU"/>
        </w:rPr>
        <w:t>Стандартинформ</w:t>
      </w:r>
      <w:r w:rsidRPr="009601E5">
        <w:rPr>
          <w:rFonts w:eastAsia="Times New Roman"/>
          <w:color w:val="000000" w:themeColor="text1"/>
          <w:sz w:val="22"/>
          <w:lang w:val="en-US" w:eastAsia="ru-RU"/>
        </w:rPr>
        <w:t>, 2007.143 c.</w:t>
      </w:r>
    </w:p>
    <w:p w:rsidR="001208D5" w:rsidRPr="00FE2B25" w:rsidRDefault="001208D5" w:rsidP="00034D93">
      <w:pPr>
        <w:spacing w:line="240" w:lineRule="auto"/>
        <w:ind w:firstLine="0"/>
        <w:jc w:val="left"/>
        <w:textAlignment w:val="top"/>
        <w:rPr>
          <w:rFonts w:eastAsia="Times New Roman"/>
          <w:b/>
          <w:bCs/>
          <w:iCs/>
          <w:color w:val="606060"/>
          <w:sz w:val="22"/>
          <w:lang w:val="en-US" w:eastAsia="ru-RU"/>
        </w:rPr>
      </w:pPr>
    </w:p>
    <w:p w:rsidR="00034D93" w:rsidRPr="009601E5" w:rsidRDefault="008C4A86" w:rsidP="001208D5">
      <w:pPr>
        <w:spacing w:line="240" w:lineRule="auto"/>
        <w:ind w:firstLine="0"/>
        <w:textAlignment w:val="top"/>
        <w:rPr>
          <w:rFonts w:eastAsia="Times New Roman"/>
          <w:sz w:val="22"/>
          <w:lang w:val="en-US" w:eastAsia="ru-RU"/>
        </w:rPr>
      </w:pPr>
      <w:r w:rsidRPr="009601E5">
        <w:rPr>
          <w:rFonts w:eastAsia="Times New Roman"/>
          <w:b/>
          <w:bCs/>
          <w:iCs/>
          <w:sz w:val="22"/>
          <w:lang w:val="en-US" w:eastAsia="ru-RU"/>
        </w:rPr>
        <w:lastRenderedPageBreak/>
        <w:t>In English</w:t>
      </w:r>
    </w:p>
    <w:p w:rsidR="00034D93" w:rsidRPr="009601E5" w:rsidRDefault="00034D93" w:rsidP="001208D5">
      <w:pPr>
        <w:spacing w:line="240" w:lineRule="auto"/>
        <w:ind w:firstLine="0"/>
        <w:textAlignment w:val="top"/>
        <w:rPr>
          <w:rFonts w:eastAsia="Times New Roman"/>
          <w:color w:val="000000" w:themeColor="text1"/>
          <w:sz w:val="22"/>
          <w:lang w:val="en-US" w:eastAsia="ru-RU"/>
        </w:rPr>
      </w:pPr>
      <w:r w:rsidRPr="009601E5">
        <w:rPr>
          <w:rFonts w:eastAsia="Times New Roman"/>
          <w:color w:val="000000" w:themeColor="text1"/>
          <w:sz w:val="22"/>
          <w:lang w:val="en-US" w:eastAsia="ru-RU"/>
        </w:rPr>
        <w:t>GOST 8.586.5–2005.Method of measurement.Measurement of flow rate and volume of liquids and gases by means of orifice devices. Moscow, Standartinform Publ., 2007. 10 p. (In Russian)</w:t>
      </w:r>
    </w:p>
    <w:p w:rsidR="001208D5" w:rsidRPr="009601E5" w:rsidRDefault="001208D5" w:rsidP="00DB4DA2">
      <w:pPr>
        <w:spacing w:line="240" w:lineRule="auto"/>
        <w:ind w:firstLine="0"/>
        <w:jc w:val="left"/>
        <w:textAlignment w:val="top"/>
        <w:rPr>
          <w:rFonts w:eastAsia="Times New Roman"/>
          <w:b/>
          <w:bCs/>
          <w:iCs/>
          <w:color w:val="000000" w:themeColor="text1"/>
          <w:sz w:val="22"/>
          <w:lang w:val="en-US" w:eastAsia="ru-RU"/>
        </w:rPr>
      </w:pPr>
    </w:p>
    <w:p w:rsidR="008C4A86" w:rsidRPr="009601E5" w:rsidRDefault="008C4A86" w:rsidP="00A55A09">
      <w:pPr>
        <w:spacing w:line="240" w:lineRule="auto"/>
        <w:ind w:firstLine="708"/>
        <w:textAlignment w:val="top"/>
        <w:rPr>
          <w:rFonts w:eastAsia="Times New Roman"/>
          <w:b/>
          <w:color w:val="000000" w:themeColor="text1"/>
          <w:sz w:val="22"/>
          <w:lang w:val="en-US" w:eastAsia="ru-RU"/>
        </w:rPr>
      </w:pPr>
      <w:r w:rsidRPr="009601E5">
        <w:rPr>
          <w:rFonts w:eastAsia="Times New Roman"/>
          <w:b/>
          <w:bCs/>
          <w:iCs/>
          <w:color w:val="000000" w:themeColor="text1"/>
          <w:sz w:val="22"/>
          <w:lang w:val="en-US" w:eastAsia="ru-RU"/>
        </w:rPr>
        <w:t>It is recommended to use original article reference on the dissertation paper instead of the re</w:t>
      </w:r>
      <w:r w:rsidRPr="009601E5">
        <w:rPr>
          <w:rFonts w:eastAsia="Times New Roman"/>
          <w:b/>
          <w:bCs/>
          <w:iCs/>
          <w:color w:val="000000" w:themeColor="text1"/>
          <w:sz w:val="22"/>
          <w:lang w:val="en-US" w:eastAsia="ru-RU"/>
        </w:rPr>
        <w:t>f</w:t>
      </w:r>
      <w:r w:rsidRPr="009601E5">
        <w:rPr>
          <w:rFonts w:eastAsia="Times New Roman"/>
          <w:b/>
          <w:bCs/>
          <w:iCs/>
          <w:color w:val="000000" w:themeColor="text1"/>
          <w:sz w:val="22"/>
          <w:lang w:val="en-US" w:eastAsia="ru-RU"/>
        </w:rPr>
        <w:t>erences on the dissertations and author abstracts of dissertations, because dissertation are considered to be manuscripts and are not considered a published source.</w:t>
      </w:r>
    </w:p>
    <w:p w:rsidR="001208D5" w:rsidRPr="009601E5" w:rsidRDefault="001208D5" w:rsidP="00034D93">
      <w:pPr>
        <w:spacing w:line="240" w:lineRule="auto"/>
        <w:ind w:right="250" w:firstLine="0"/>
        <w:jc w:val="left"/>
        <w:textAlignment w:val="top"/>
        <w:outlineLvl w:val="3"/>
        <w:rPr>
          <w:rFonts w:eastAsia="Times New Roman"/>
          <w:b/>
          <w:color w:val="000000" w:themeColor="text1"/>
          <w:sz w:val="22"/>
          <w:lang w:val="en-US" w:eastAsia="ru-RU"/>
        </w:rPr>
      </w:pPr>
    </w:p>
    <w:p w:rsidR="009601E5" w:rsidRPr="00FE2B25" w:rsidRDefault="009601E5" w:rsidP="00CC45D0">
      <w:pPr>
        <w:spacing w:line="240" w:lineRule="auto"/>
        <w:ind w:firstLine="0"/>
        <w:textAlignment w:val="top"/>
        <w:rPr>
          <w:rFonts w:eastAsia="Times New Roman"/>
          <w:color w:val="000000" w:themeColor="text1"/>
          <w:sz w:val="24"/>
          <w:u w:val="single"/>
          <w:lang w:val="en-US" w:eastAsia="ru-RU"/>
        </w:rPr>
      </w:pPr>
    </w:p>
    <w:p w:rsidR="00CC45D0" w:rsidRPr="009601E5" w:rsidRDefault="00980702" w:rsidP="00CC45D0">
      <w:pPr>
        <w:spacing w:line="240" w:lineRule="auto"/>
        <w:ind w:firstLine="0"/>
        <w:textAlignment w:val="top"/>
        <w:rPr>
          <w:rFonts w:eastAsia="Times New Roman"/>
          <w:color w:val="000000" w:themeColor="text1"/>
          <w:sz w:val="24"/>
          <w:u w:val="single"/>
          <w:lang w:eastAsia="ru-RU"/>
        </w:rPr>
      </w:pPr>
      <w:r>
        <w:rPr>
          <w:rFonts w:eastAsia="Times New Roman"/>
          <w:color w:val="000000" w:themeColor="text1"/>
          <w:sz w:val="24"/>
          <w:u w:val="single"/>
          <w:lang w:val="en-US" w:eastAsia="ru-RU"/>
        </w:rPr>
        <w:t>Article</w:t>
      </w:r>
      <w:r w:rsidR="003C6E29">
        <w:rPr>
          <w:rFonts w:eastAsia="Times New Roman"/>
          <w:color w:val="000000" w:themeColor="text1"/>
          <w:sz w:val="24"/>
          <w:u w:val="single"/>
          <w:lang w:val="en-US" w:eastAsia="ru-RU"/>
        </w:rPr>
        <w:t xml:space="preserve"> </w:t>
      </w:r>
      <w:r>
        <w:rPr>
          <w:rFonts w:eastAsia="Times New Roman"/>
          <w:color w:val="000000" w:themeColor="text1"/>
          <w:sz w:val="24"/>
          <w:u w:val="single"/>
          <w:lang w:val="en-US" w:eastAsia="ru-RU"/>
        </w:rPr>
        <w:t>form</w:t>
      </w:r>
      <w:r w:rsidR="003C6E29">
        <w:rPr>
          <w:rFonts w:eastAsia="Times New Roman"/>
          <w:color w:val="000000" w:themeColor="text1"/>
          <w:sz w:val="24"/>
          <w:u w:val="single"/>
          <w:lang w:val="en-US" w:eastAsia="ru-RU"/>
        </w:rPr>
        <w:t xml:space="preserve"> </w:t>
      </w:r>
      <w:r>
        <w:rPr>
          <w:rFonts w:eastAsia="Times New Roman"/>
          <w:color w:val="000000" w:themeColor="text1"/>
          <w:sz w:val="24"/>
          <w:u w:val="single"/>
          <w:lang w:val="en-US" w:eastAsia="ru-RU"/>
        </w:rPr>
        <w:t>example</w:t>
      </w:r>
      <w:r w:rsidRPr="009601E5">
        <w:rPr>
          <w:rFonts w:eastAsia="Times New Roman"/>
          <w:color w:val="000000" w:themeColor="text1"/>
          <w:sz w:val="24"/>
          <w:u w:val="single"/>
          <w:lang w:eastAsia="ru-RU"/>
        </w:rPr>
        <w:t>:</w:t>
      </w:r>
    </w:p>
    <w:p w:rsidR="00CC45D0" w:rsidRDefault="00CC45D0" w:rsidP="00CC45D0">
      <w:pPr>
        <w:spacing w:line="240" w:lineRule="auto"/>
        <w:ind w:firstLine="0"/>
        <w:textAlignment w:val="top"/>
        <w:rPr>
          <w:rFonts w:eastAsia="Times New Roman"/>
          <w:color w:val="000000" w:themeColor="text1"/>
          <w:sz w:val="24"/>
          <w:lang w:eastAsia="ru-RU"/>
        </w:rPr>
      </w:pPr>
    </w:p>
    <w:p w:rsidR="00CC45D0" w:rsidRDefault="00CC45D0" w:rsidP="00CC45D0">
      <w:pPr>
        <w:spacing w:line="240" w:lineRule="auto"/>
        <w:ind w:firstLine="0"/>
        <w:jc w:val="left"/>
        <w:textAlignment w:val="top"/>
        <w:rPr>
          <w:sz w:val="24"/>
        </w:rPr>
      </w:pPr>
      <w:r w:rsidRPr="00CC45D0">
        <w:rPr>
          <w:sz w:val="24"/>
        </w:rPr>
        <w:t>УДК 613.495:616.5-083.4(048.8)</w:t>
      </w:r>
    </w:p>
    <w:p w:rsidR="00CC45D0" w:rsidRDefault="00CC45D0" w:rsidP="00CC45D0">
      <w:pPr>
        <w:spacing w:line="240" w:lineRule="auto"/>
        <w:ind w:firstLine="0"/>
        <w:jc w:val="center"/>
        <w:textAlignment w:val="top"/>
        <w:rPr>
          <w:b/>
          <w:sz w:val="24"/>
        </w:rPr>
      </w:pPr>
      <w:r w:rsidRPr="00CC45D0">
        <w:rPr>
          <w:b/>
          <w:sz w:val="24"/>
        </w:rPr>
        <w:t xml:space="preserve">ОТРИЦАТЕЛЬНЫЕ ПОСЛЕДСТВИЯ </w:t>
      </w:r>
      <w:r>
        <w:rPr>
          <w:b/>
          <w:sz w:val="24"/>
        </w:rPr>
        <w:br/>
      </w:r>
      <w:r w:rsidRPr="00CC45D0">
        <w:rPr>
          <w:b/>
          <w:sz w:val="24"/>
        </w:rPr>
        <w:t>НЕ</w:t>
      </w:r>
      <w:r>
        <w:rPr>
          <w:b/>
          <w:sz w:val="24"/>
        </w:rPr>
        <w:t>КОТОРЫХ КОСМЕТИЧЕСКИХ ПРОЦЕДУР:</w:t>
      </w:r>
      <w:r>
        <w:rPr>
          <w:b/>
          <w:sz w:val="24"/>
        </w:rPr>
        <w:br/>
      </w:r>
      <w:r w:rsidRPr="00CC45D0">
        <w:rPr>
          <w:b/>
          <w:sz w:val="24"/>
        </w:rPr>
        <w:t>ВОЗМОЖНОСТИ И</w:t>
      </w:r>
      <w:r>
        <w:rPr>
          <w:b/>
          <w:sz w:val="24"/>
        </w:rPr>
        <w:t>Х ПРЕДОТВРАЩЕНИЯ, ЛЕКАРСТВЕННЫЕ</w:t>
      </w:r>
      <w:r>
        <w:rPr>
          <w:b/>
          <w:sz w:val="24"/>
        </w:rPr>
        <w:br/>
      </w:r>
      <w:r w:rsidRPr="00CC45D0">
        <w:rPr>
          <w:b/>
          <w:sz w:val="24"/>
        </w:rPr>
        <w:t>И ЛЕЧЕБНО-ПРОФИЛАКТИЧЕСКИЕ СРЕДСТВА (ОБЗОР)</w:t>
      </w:r>
    </w:p>
    <w:p w:rsidR="00CC45D0" w:rsidRPr="00CC45D0" w:rsidRDefault="00CC45D0" w:rsidP="00CC45D0">
      <w:pPr>
        <w:spacing w:line="240" w:lineRule="auto"/>
        <w:ind w:firstLine="0"/>
        <w:jc w:val="center"/>
        <w:textAlignment w:val="top"/>
        <w:rPr>
          <w:rFonts w:eastAsia="Times New Roman"/>
          <w:b/>
          <w:color w:val="000000" w:themeColor="text1"/>
          <w:sz w:val="24"/>
          <w:lang w:eastAsia="ru-RU"/>
        </w:rPr>
      </w:pPr>
    </w:p>
    <w:p w:rsidR="00CC45D0" w:rsidRDefault="00CC45D0" w:rsidP="00CC45D0">
      <w:pPr>
        <w:spacing w:line="240" w:lineRule="auto"/>
        <w:ind w:firstLine="0"/>
        <w:jc w:val="center"/>
        <w:textAlignment w:val="top"/>
        <w:rPr>
          <w:b/>
          <w:i/>
          <w:sz w:val="24"/>
        </w:rPr>
      </w:pPr>
      <w:r w:rsidRPr="00CC45D0">
        <w:rPr>
          <w:b/>
          <w:i/>
          <w:sz w:val="24"/>
          <w:vertAlign w:val="superscript"/>
        </w:rPr>
        <w:t>1</w:t>
      </w:r>
      <w:r w:rsidRPr="00CC45D0">
        <w:rPr>
          <w:b/>
          <w:i/>
          <w:sz w:val="24"/>
        </w:rPr>
        <w:t xml:space="preserve">А.В. Майорова, </w:t>
      </w:r>
      <w:r w:rsidRPr="00CC45D0">
        <w:rPr>
          <w:b/>
          <w:i/>
          <w:sz w:val="24"/>
          <w:vertAlign w:val="superscript"/>
        </w:rPr>
        <w:t>2</w:t>
      </w:r>
      <w:r w:rsidRPr="00CC45D0">
        <w:rPr>
          <w:b/>
          <w:i/>
          <w:sz w:val="24"/>
        </w:rPr>
        <w:t xml:space="preserve">К.Н. Корянова, </w:t>
      </w:r>
      <w:r w:rsidRPr="00CC45D0">
        <w:rPr>
          <w:b/>
          <w:i/>
          <w:sz w:val="24"/>
          <w:vertAlign w:val="superscript"/>
        </w:rPr>
        <w:t>2</w:t>
      </w:r>
      <w:r w:rsidRPr="00CC45D0">
        <w:rPr>
          <w:b/>
          <w:i/>
          <w:sz w:val="24"/>
        </w:rPr>
        <w:t>Э.Ф. Степанова</w:t>
      </w:r>
    </w:p>
    <w:p w:rsidR="00CC45D0" w:rsidRDefault="00CC45D0" w:rsidP="00CC45D0">
      <w:pPr>
        <w:spacing w:line="240" w:lineRule="auto"/>
        <w:ind w:firstLine="0"/>
        <w:jc w:val="center"/>
        <w:textAlignment w:val="top"/>
        <w:rPr>
          <w:sz w:val="24"/>
        </w:rPr>
      </w:pPr>
    </w:p>
    <w:p w:rsidR="00CC45D0" w:rsidRPr="00CC45D0" w:rsidRDefault="00CC45D0" w:rsidP="00CC45D0">
      <w:pPr>
        <w:spacing w:line="240" w:lineRule="auto"/>
        <w:ind w:firstLine="0"/>
        <w:jc w:val="center"/>
        <w:textAlignment w:val="top"/>
        <w:rPr>
          <w:i/>
          <w:sz w:val="24"/>
        </w:rPr>
      </w:pPr>
      <w:r w:rsidRPr="00CC45D0">
        <w:rPr>
          <w:i/>
          <w:sz w:val="24"/>
          <w:vertAlign w:val="superscript"/>
        </w:rPr>
        <w:t>1</w:t>
      </w:r>
      <w:r w:rsidRPr="00CC45D0">
        <w:rPr>
          <w:i/>
          <w:sz w:val="24"/>
        </w:rPr>
        <w:t>ФГАОУ ВПО Российский университет дружбы народов, г. Москва</w:t>
      </w:r>
      <w:r w:rsidR="00324C54">
        <w:rPr>
          <w:i/>
          <w:sz w:val="24"/>
        </w:rPr>
        <w:t>, Россия</w:t>
      </w:r>
    </w:p>
    <w:p w:rsidR="00CC45D0" w:rsidRDefault="00CC45D0" w:rsidP="00CC45D0">
      <w:pPr>
        <w:spacing w:line="240" w:lineRule="auto"/>
        <w:ind w:firstLine="0"/>
        <w:jc w:val="center"/>
        <w:textAlignment w:val="top"/>
        <w:rPr>
          <w:i/>
          <w:sz w:val="24"/>
        </w:rPr>
      </w:pPr>
      <w:r w:rsidRPr="00CC45D0">
        <w:rPr>
          <w:i/>
          <w:sz w:val="24"/>
          <w:vertAlign w:val="superscript"/>
        </w:rPr>
        <w:t>2</w:t>
      </w:r>
      <w:r w:rsidRPr="00CC45D0">
        <w:rPr>
          <w:i/>
          <w:sz w:val="24"/>
        </w:rPr>
        <w:t>Пятигорский меди</w:t>
      </w:r>
      <w:r>
        <w:rPr>
          <w:i/>
          <w:sz w:val="24"/>
        </w:rPr>
        <w:t>ко-фармацевтический институт –</w:t>
      </w:r>
      <w:r>
        <w:rPr>
          <w:i/>
          <w:sz w:val="24"/>
        </w:rPr>
        <w:br/>
      </w:r>
      <w:r w:rsidRPr="00CC45D0">
        <w:rPr>
          <w:i/>
          <w:sz w:val="24"/>
        </w:rPr>
        <w:t>филиал ГБОУ ВПО ВолгГМУ Минздрава России, г. Пятигорск</w:t>
      </w:r>
      <w:r w:rsidR="00324C54">
        <w:rPr>
          <w:i/>
          <w:sz w:val="24"/>
        </w:rPr>
        <w:t>, Россия</w:t>
      </w:r>
    </w:p>
    <w:p w:rsidR="00CC45D0" w:rsidRDefault="00CC45D0" w:rsidP="00CC45D0">
      <w:pPr>
        <w:spacing w:line="240" w:lineRule="auto"/>
        <w:ind w:firstLine="0"/>
        <w:jc w:val="center"/>
        <w:textAlignment w:val="top"/>
        <w:rPr>
          <w:sz w:val="24"/>
        </w:rPr>
      </w:pPr>
    </w:p>
    <w:p w:rsidR="00CC45D0" w:rsidRPr="00B46367" w:rsidRDefault="00CC45D0" w:rsidP="00CC45D0">
      <w:pPr>
        <w:spacing w:line="240" w:lineRule="auto"/>
        <w:ind w:firstLine="0"/>
        <w:jc w:val="center"/>
        <w:textAlignment w:val="top"/>
        <w:rPr>
          <w:b/>
          <w:sz w:val="24"/>
          <w:lang w:val="en-US"/>
        </w:rPr>
      </w:pPr>
      <w:r w:rsidRPr="00CC45D0">
        <w:rPr>
          <w:b/>
          <w:sz w:val="24"/>
          <w:lang w:val="en-US"/>
        </w:rPr>
        <w:t>THE NEGATIVE EFFECTS OF SOME COSMETIC PROCEDURES: PROTECTION POSSIBILITIES, MEDICAL AND PREVENTIVE AGENTS (REVIEW)</w:t>
      </w:r>
    </w:p>
    <w:p w:rsidR="00CC45D0" w:rsidRPr="00B46367" w:rsidRDefault="00CC45D0" w:rsidP="00CC45D0">
      <w:pPr>
        <w:spacing w:line="240" w:lineRule="auto"/>
        <w:ind w:firstLine="0"/>
        <w:jc w:val="center"/>
        <w:textAlignment w:val="top"/>
        <w:rPr>
          <w:rFonts w:eastAsia="Times New Roman"/>
          <w:color w:val="000000" w:themeColor="text1"/>
          <w:sz w:val="24"/>
          <w:lang w:val="en-US" w:eastAsia="ru-RU"/>
        </w:rPr>
      </w:pPr>
    </w:p>
    <w:p w:rsidR="00CC45D0" w:rsidRPr="00B46367" w:rsidRDefault="00CC45D0" w:rsidP="00CC45D0">
      <w:pPr>
        <w:spacing w:line="240" w:lineRule="auto"/>
        <w:ind w:firstLine="0"/>
        <w:jc w:val="center"/>
        <w:textAlignment w:val="top"/>
        <w:rPr>
          <w:b/>
          <w:i/>
          <w:sz w:val="24"/>
          <w:lang w:val="en-US"/>
        </w:rPr>
      </w:pPr>
      <w:r w:rsidRPr="00CC45D0">
        <w:rPr>
          <w:b/>
          <w:i/>
          <w:sz w:val="24"/>
          <w:vertAlign w:val="superscript"/>
          <w:lang w:val="en-US"/>
        </w:rPr>
        <w:t>1</w:t>
      </w:r>
      <w:r w:rsidRPr="00CC45D0">
        <w:rPr>
          <w:b/>
          <w:i/>
          <w:sz w:val="24"/>
          <w:lang w:val="en-US"/>
        </w:rPr>
        <w:t xml:space="preserve">A.V. Majorova, </w:t>
      </w:r>
      <w:r w:rsidRPr="00CC45D0">
        <w:rPr>
          <w:b/>
          <w:i/>
          <w:sz w:val="24"/>
          <w:vertAlign w:val="superscript"/>
          <w:lang w:val="en-US"/>
        </w:rPr>
        <w:t>2</w:t>
      </w:r>
      <w:r w:rsidRPr="00CC45D0">
        <w:rPr>
          <w:b/>
          <w:i/>
          <w:sz w:val="24"/>
          <w:lang w:val="en-US"/>
        </w:rPr>
        <w:t xml:space="preserve">K.N. Koryanova, </w:t>
      </w:r>
      <w:r w:rsidRPr="00CC45D0">
        <w:rPr>
          <w:b/>
          <w:i/>
          <w:sz w:val="24"/>
          <w:vertAlign w:val="superscript"/>
          <w:lang w:val="en-US"/>
        </w:rPr>
        <w:t>2</w:t>
      </w:r>
      <w:r w:rsidRPr="00CC45D0">
        <w:rPr>
          <w:b/>
          <w:i/>
          <w:sz w:val="24"/>
          <w:lang w:val="en-US"/>
        </w:rPr>
        <w:t>E.F. Stepanova</w:t>
      </w:r>
    </w:p>
    <w:p w:rsidR="00CC45D0" w:rsidRPr="00B46367" w:rsidRDefault="00CC45D0" w:rsidP="00CC45D0">
      <w:pPr>
        <w:spacing w:line="240" w:lineRule="auto"/>
        <w:ind w:firstLine="0"/>
        <w:jc w:val="center"/>
        <w:textAlignment w:val="top"/>
        <w:rPr>
          <w:rFonts w:eastAsia="Times New Roman"/>
          <w:color w:val="000000" w:themeColor="text1"/>
          <w:sz w:val="24"/>
          <w:lang w:val="en-US" w:eastAsia="ru-RU"/>
        </w:rPr>
      </w:pPr>
    </w:p>
    <w:p w:rsidR="00CC45D0" w:rsidRPr="001436A0" w:rsidRDefault="00CC45D0" w:rsidP="00CC45D0">
      <w:pPr>
        <w:spacing w:line="240" w:lineRule="auto"/>
        <w:ind w:firstLine="0"/>
        <w:jc w:val="center"/>
        <w:textAlignment w:val="top"/>
        <w:rPr>
          <w:i/>
          <w:sz w:val="24"/>
          <w:lang w:val="en-US"/>
        </w:rPr>
      </w:pPr>
      <w:r w:rsidRPr="00CC45D0">
        <w:rPr>
          <w:i/>
          <w:sz w:val="24"/>
          <w:vertAlign w:val="superscript"/>
          <w:lang w:val="en-US"/>
        </w:rPr>
        <w:t>1</w:t>
      </w:r>
      <w:r w:rsidRPr="00CC45D0">
        <w:rPr>
          <w:i/>
          <w:sz w:val="24"/>
          <w:lang w:val="en-US"/>
        </w:rPr>
        <w:t>People’s Friendship University of Russia, Moscow</w:t>
      </w:r>
      <w:r w:rsidR="00324C54">
        <w:rPr>
          <w:i/>
          <w:sz w:val="24"/>
          <w:lang w:val="en-US"/>
        </w:rPr>
        <w:t>, Russia</w:t>
      </w:r>
    </w:p>
    <w:p w:rsidR="00CC45D0" w:rsidRPr="00CC45D0" w:rsidRDefault="00CC45D0" w:rsidP="00CC45D0">
      <w:pPr>
        <w:spacing w:line="240" w:lineRule="auto"/>
        <w:ind w:firstLine="0"/>
        <w:jc w:val="center"/>
        <w:textAlignment w:val="top"/>
        <w:rPr>
          <w:i/>
          <w:sz w:val="24"/>
          <w:lang w:val="en-US"/>
        </w:rPr>
      </w:pPr>
      <w:r w:rsidRPr="00CC45D0">
        <w:rPr>
          <w:i/>
          <w:sz w:val="24"/>
          <w:vertAlign w:val="superscript"/>
          <w:lang w:val="en-US"/>
        </w:rPr>
        <w:t>2</w:t>
      </w:r>
      <w:r w:rsidRPr="00CC45D0">
        <w:rPr>
          <w:i/>
          <w:sz w:val="24"/>
          <w:lang w:val="en-US"/>
        </w:rPr>
        <w:t>Pyatigorsk Medical and Pharmaceutical Instit</w:t>
      </w:r>
      <w:r>
        <w:rPr>
          <w:i/>
          <w:sz w:val="24"/>
          <w:lang w:val="en-US"/>
        </w:rPr>
        <w:t>ute – branch of Volgograd State</w:t>
      </w:r>
      <w:r w:rsidRPr="00CC45D0">
        <w:rPr>
          <w:i/>
          <w:sz w:val="24"/>
          <w:lang w:val="en-US"/>
        </w:rPr>
        <w:br/>
        <w:t>Medical University of the Ministry of Health of Russia, Pyatigorsk</w:t>
      </w:r>
      <w:r w:rsidR="00324C54">
        <w:rPr>
          <w:i/>
          <w:sz w:val="24"/>
          <w:lang w:val="en-US"/>
        </w:rPr>
        <w:t>, Russia</w:t>
      </w:r>
    </w:p>
    <w:p w:rsidR="00CC45D0" w:rsidRPr="00CC45D0" w:rsidRDefault="00CC45D0" w:rsidP="00CC45D0">
      <w:pPr>
        <w:spacing w:line="240" w:lineRule="auto"/>
        <w:ind w:firstLine="0"/>
        <w:jc w:val="center"/>
        <w:textAlignment w:val="top"/>
        <w:rPr>
          <w:i/>
          <w:sz w:val="24"/>
          <w:lang w:val="en-US"/>
        </w:rPr>
      </w:pPr>
      <w:r w:rsidRPr="00CC45D0">
        <w:rPr>
          <w:i/>
          <w:sz w:val="24"/>
          <w:lang w:val="en-US"/>
        </w:rPr>
        <w:t>E-mail: medesta@yandex.ru</w:t>
      </w:r>
    </w:p>
    <w:sectPr w:rsidR="00CC45D0" w:rsidRPr="00CC45D0" w:rsidSect="00091B8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BBE" w:rsidRDefault="00401BBE" w:rsidP="00F942A4">
      <w:pPr>
        <w:spacing w:line="240" w:lineRule="auto"/>
      </w:pPr>
      <w:r>
        <w:separator/>
      </w:r>
    </w:p>
  </w:endnote>
  <w:endnote w:type="continuationSeparator" w:id="1">
    <w:p w:rsidR="00401BBE" w:rsidRDefault="00401BBE" w:rsidP="00F942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BBE" w:rsidRDefault="00401BBE" w:rsidP="00F942A4">
      <w:pPr>
        <w:spacing w:line="240" w:lineRule="auto"/>
      </w:pPr>
      <w:r>
        <w:separator/>
      </w:r>
    </w:p>
  </w:footnote>
  <w:footnote w:type="continuationSeparator" w:id="1">
    <w:p w:rsidR="00401BBE" w:rsidRDefault="00401BBE" w:rsidP="00F942A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A04"/>
    <w:multiLevelType w:val="multilevel"/>
    <w:tmpl w:val="8D48A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B46C89"/>
    <w:multiLevelType w:val="multilevel"/>
    <w:tmpl w:val="1FB8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638E"/>
    <w:multiLevelType w:val="hybridMultilevel"/>
    <w:tmpl w:val="0DC6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00EA6"/>
    <w:multiLevelType w:val="hybridMultilevel"/>
    <w:tmpl w:val="485C3FF6"/>
    <w:lvl w:ilvl="0" w:tplc="E57EA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84C10"/>
    <w:multiLevelType w:val="hybridMultilevel"/>
    <w:tmpl w:val="BA085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23C4A"/>
    <w:multiLevelType w:val="hybridMultilevel"/>
    <w:tmpl w:val="632C1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AD6472"/>
    <w:multiLevelType w:val="hybridMultilevel"/>
    <w:tmpl w:val="797ACA7A"/>
    <w:lvl w:ilvl="0" w:tplc="E57EA81E">
      <w:start w:val="1"/>
      <w:numFmt w:val="bullet"/>
      <w:lvlText w:val=""/>
      <w:lvlJc w:val="left"/>
      <w:pPr>
        <w:ind w:left="720" w:hanging="360"/>
      </w:pPr>
      <w:rPr>
        <w:rFonts w:ascii="Symbol" w:hAnsi="Symbol" w:hint="default"/>
      </w:rPr>
    </w:lvl>
    <w:lvl w:ilvl="1" w:tplc="3958659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7D1ACD"/>
    <w:multiLevelType w:val="multilevel"/>
    <w:tmpl w:val="B256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893F88"/>
    <w:multiLevelType w:val="hybridMultilevel"/>
    <w:tmpl w:val="0554C9DE"/>
    <w:lvl w:ilvl="0" w:tplc="E57EA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554CFD"/>
    <w:multiLevelType w:val="hybridMultilevel"/>
    <w:tmpl w:val="A7DC3622"/>
    <w:lvl w:ilvl="0" w:tplc="E57EA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860F11"/>
    <w:multiLevelType w:val="multilevel"/>
    <w:tmpl w:val="73145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CA34F9"/>
    <w:multiLevelType w:val="hybridMultilevel"/>
    <w:tmpl w:val="F7DA22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A1B4D6F"/>
    <w:multiLevelType w:val="multilevel"/>
    <w:tmpl w:val="CA54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976F04"/>
    <w:multiLevelType w:val="multilevel"/>
    <w:tmpl w:val="8508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C07125"/>
    <w:multiLevelType w:val="hybridMultilevel"/>
    <w:tmpl w:val="F6026876"/>
    <w:lvl w:ilvl="0" w:tplc="E57EA8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6105D9"/>
    <w:multiLevelType w:val="hybridMultilevel"/>
    <w:tmpl w:val="0094A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13"/>
  </w:num>
  <w:num w:numId="5">
    <w:abstractNumId w:val="7"/>
  </w:num>
  <w:num w:numId="6">
    <w:abstractNumId w:val="10"/>
  </w:num>
  <w:num w:numId="7">
    <w:abstractNumId w:val="6"/>
  </w:num>
  <w:num w:numId="8">
    <w:abstractNumId w:val="14"/>
  </w:num>
  <w:num w:numId="9">
    <w:abstractNumId w:val="5"/>
  </w:num>
  <w:num w:numId="10">
    <w:abstractNumId w:val="2"/>
  </w:num>
  <w:num w:numId="11">
    <w:abstractNumId w:val="9"/>
  </w:num>
  <w:num w:numId="12">
    <w:abstractNumId w:val="15"/>
  </w:num>
  <w:num w:numId="13">
    <w:abstractNumId w:val="8"/>
  </w:num>
  <w:num w:numId="14">
    <w:abstractNumId w:val="3"/>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034D93"/>
    <w:rsid w:val="00011A12"/>
    <w:rsid w:val="00027530"/>
    <w:rsid w:val="00034D93"/>
    <w:rsid w:val="000564CE"/>
    <w:rsid w:val="000572E4"/>
    <w:rsid w:val="00063B52"/>
    <w:rsid w:val="00091B80"/>
    <w:rsid w:val="00095366"/>
    <w:rsid w:val="000B593A"/>
    <w:rsid w:val="000D45B8"/>
    <w:rsid w:val="000F332A"/>
    <w:rsid w:val="00100B36"/>
    <w:rsid w:val="001208D5"/>
    <w:rsid w:val="00122C3A"/>
    <w:rsid w:val="001303B4"/>
    <w:rsid w:val="001436A0"/>
    <w:rsid w:val="00167B2F"/>
    <w:rsid w:val="001878EE"/>
    <w:rsid w:val="00196FB2"/>
    <w:rsid w:val="001D4567"/>
    <w:rsid w:val="001D56AF"/>
    <w:rsid w:val="001E0BD2"/>
    <w:rsid w:val="001E52B1"/>
    <w:rsid w:val="001F3A92"/>
    <w:rsid w:val="00222353"/>
    <w:rsid w:val="002410C5"/>
    <w:rsid w:val="00243331"/>
    <w:rsid w:val="00257B8D"/>
    <w:rsid w:val="00262B33"/>
    <w:rsid w:val="002760FA"/>
    <w:rsid w:val="002823EB"/>
    <w:rsid w:val="002C03F7"/>
    <w:rsid w:val="002C0968"/>
    <w:rsid w:val="002C6C93"/>
    <w:rsid w:val="00316992"/>
    <w:rsid w:val="00324C54"/>
    <w:rsid w:val="00341046"/>
    <w:rsid w:val="00366B29"/>
    <w:rsid w:val="0037142D"/>
    <w:rsid w:val="00371A55"/>
    <w:rsid w:val="00375021"/>
    <w:rsid w:val="003845C0"/>
    <w:rsid w:val="003A1072"/>
    <w:rsid w:val="003C6E29"/>
    <w:rsid w:val="003D3750"/>
    <w:rsid w:val="00401BBE"/>
    <w:rsid w:val="0041180E"/>
    <w:rsid w:val="00427E65"/>
    <w:rsid w:val="00433C5C"/>
    <w:rsid w:val="004450BE"/>
    <w:rsid w:val="00447637"/>
    <w:rsid w:val="004649D6"/>
    <w:rsid w:val="00467FCA"/>
    <w:rsid w:val="00472915"/>
    <w:rsid w:val="004844A1"/>
    <w:rsid w:val="004A50C6"/>
    <w:rsid w:val="004B08E4"/>
    <w:rsid w:val="004C1580"/>
    <w:rsid w:val="004C40F4"/>
    <w:rsid w:val="004D4816"/>
    <w:rsid w:val="004E5867"/>
    <w:rsid w:val="00500EC6"/>
    <w:rsid w:val="0050725F"/>
    <w:rsid w:val="005345B9"/>
    <w:rsid w:val="0053630B"/>
    <w:rsid w:val="00541E08"/>
    <w:rsid w:val="00554A8E"/>
    <w:rsid w:val="005614CC"/>
    <w:rsid w:val="00573B97"/>
    <w:rsid w:val="0058243E"/>
    <w:rsid w:val="005A1229"/>
    <w:rsid w:val="005B08D5"/>
    <w:rsid w:val="005B6F69"/>
    <w:rsid w:val="005D659F"/>
    <w:rsid w:val="005D6F40"/>
    <w:rsid w:val="005E6DA9"/>
    <w:rsid w:val="006121EB"/>
    <w:rsid w:val="00633BE0"/>
    <w:rsid w:val="00663FE2"/>
    <w:rsid w:val="006650D6"/>
    <w:rsid w:val="006707D6"/>
    <w:rsid w:val="006A6B68"/>
    <w:rsid w:val="006B546B"/>
    <w:rsid w:val="006B77A4"/>
    <w:rsid w:val="006D567B"/>
    <w:rsid w:val="006E2793"/>
    <w:rsid w:val="006F4471"/>
    <w:rsid w:val="006F4F90"/>
    <w:rsid w:val="0070060A"/>
    <w:rsid w:val="00704A43"/>
    <w:rsid w:val="007203ED"/>
    <w:rsid w:val="007300B9"/>
    <w:rsid w:val="00732940"/>
    <w:rsid w:val="007633D5"/>
    <w:rsid w:val="00782A3C"/>
    <w:rsid w:val="00795570"/>
    <w:rsid w:val="007B6C64"/>
    <w:rsid w:val="007C38FF"/>
    <w:rsid w:val="007C4F1E"/>
    <w:rsid w:val="007D6F2F"/>
    <w:rsid w:val="00805E50"/>
    <w:rsid w:val="00812488"/>
    <w:rsid w:val="008317F0"/>
    <w:rsid w:val="00894A9B"/>
    <w:rsid w:val="00894F69"/>
    <w:rsid w:val="008A7132"/>
    <w:rsid w:val="008C4A86"/>
    <w:rsid w:val="008C4B8F"/>
    <w:rsid w:val="009044CD"/>
    <w:rsid w:val="009163EB"/>
    <w:rsid w:val="009222B6"/>
    <w:rsid w:val="00926919"/>
    <w:rsid w:val="009327DC"/>
    <w:rsid w:val="009458AF"/>
    <w:rsid w:val="00954B53"/>
    <w:rsid w:val="009569B9"/>
    <w:rsid w:val="009601E5"/>
    <w:rsid w:val="00961845"/>
    <w:rsid w:val="00973D6D"/>
    <w:rsid w:val="00975BD8"/>
    <w:rsid w:val="00977201"/>
    <w:rsid w:val="00980702"/>
    <w:rsid w:val="00980CE4"/>
    <w:rsid w:val="009A481D"/>
    <w:rsid w:val="009A7A0D"/>
    <w:rsid w:val="009B0C4D"/>
    <w:rsid w:val="009B2157"/>
    <w:rsid w:val="009E37BD"/>
    <w:rsid w:val="009E6D85"/>
    <w:rsid w:val="009F6401"/>
    <w:rsid w:val="00A02BBC"/>
    <w:rsid w:val="00A0416C"/>
    <w:rsid w:val="00A22558"/>
    <w:rsid w:val="00A3046B"/>
    <w:rsid w:val="00A45015"/>
    <w:rsid w:val="00A55A09"/>
    <w:rsid w:val="00A744C1"/>
    <w:rsid w:val="00A8106D"/>
    <w:rsid w:val="00AA141C"/>
    <w:rsid w:val="00B24FDE"/>
    <w:rsid w:val="00B3781C"/>
    <w:rsid w:val="00B46367"/>
    <w:rsid w:val="00B53301"/>
    <w:rsid w:val="00B6187D"/>
    <w:rsid w:val="00B6461B"/>
    <w:rsid w:val="00B6478E"/>
    <w:rsid w:val="00B91A83"/>
    <w:rsid w:val="00BB7DB1"/>
    <w:rsid w:val="00BD441C"/>
    <w:rsid w:val="00BE0183"/>
    <w:rsid w:val="00BE2768"/>
    <w:rsid w:val="00C23301"/>
    <w:rsid w:val="00C4197D"/>
    <w:rsid w:val="00C506A9"/>
    <w:rsid w:val="00C5787A"/>
    <w:rsid w:val="00C60DFA"/>
    <w:rsid w:val="00C8092A"/>
    <w:rsid w:val="00C83C57"/>
    <w:rsid w:val="00CA0240"/>
    <w:rsid w:val="00CC45D0"/>
    <w:rsid w:val="00CD1048"/>
    <w:rsid w:val="00CD1B4E"/>
    <w:rsid w:val="00CD2FCF"/>
    <w:rsid w:val="00CD6C2A"/>
    <w:rsid w:val="00CF4AA6"/>
    <w:rsid w:val="00D05B3A"/>
    <w:rsid w:val="00D262F0"/>
    <w:rsid w:val="00D32C7D"/>
    <w:rsid w:val="00D32D3E"/>
    <w:rsid w:val="00D61E3F"/>
    <w:rsid w:val="00D7376B"/>
    <w:rsid w:val="00D73F19"/>
    <w:rsid w:val="00D92015"/>
    <w:rsid w:val="00DA0267"/>
    <w:rsid w:val="00DB094B"/>
    <w:rsid w:val="00DB4DA2"/>
    <w:rsid w:val="00DB5692"/>
    <w:rsid w:val="00DB7BC7"/>
    <w:rsid w:val="00DC4780"/>
    <w:rsid w:val="00DE6C2E"/>
    <w:rsid w:val="00DF0FBD"/>
    <w:rsid w:val="00E02D25"/>
    <w:rsid w:val="00E13CE0"/>
    <w:rsid w:val="00E3747C"/>
    <w:rsid w:val="00E45D31"/>
    <w:rsid w:val="00E57768"/>
    <w:rsid w:val="00E63F87"/>
    <w:rsid w:val="00E72F8E"/>
    <w:rsid w:val="00E8369B"/>
    <w:rsid w:val="00EC31C4"/>
    <w:rsid w:val="00EC475F"/>
    <w:rsid w:val="00ED2340"/>
    <w:rsid w:val="00ED51A5"/>
    <w:rsid w:val="00EE1A9C"/>
    <w:rsid w:val="00EE54A1"/>
    <w:rsid w:val="00EE7CE5"/>
    <w:rsid w:val="00F01E85"/>
    <w:rsid w:val="00F07920"/>
    <w:rsid w:val="00F153A9"/>
    <w:rsid w:val="00F17B29"/>
    <w:rsid w:val="00F3303A"/>
    <w:rsid w:val="00F43B5A"/>
    <w:rsid w:val="00F43EE8"/>
    <w:rsid w:val="00F5757B"/>
    <w:rsid w:val="00F72119"/>
    <w:rsid w:val="00F82F34"/>
    <w:rsid w:val="00F942A4"/>
    <w:rsid w:val="00FA2786"/>
    <w:rsid w:val="00FB4596"/>
    <w:rsid w:val="00FC0D28"/>
    <w:rsid w:val="00FC0D9E"/>
    <w:rsid w:val="00FE2B25"/>
    <w:rsid w:val="00FE3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D93"/>
    <w:rPr>
      <w:color w:val="0066A8"/>
      <w:u w:val="single"/>
    </w:rPr>
  </w:style>
  <w:style w:type="character" w:styleId="a4">
    <w:name w:val="Strong"/>
    <w:basedOn w:val="a0"/>
    <w:uiPriority w:val="22"/>
    <w:qFormat/>
    <w:rsid w:val="00034D93"/>
    <w:rPr>
      <w:b/>
      <w:bCs/>
    </w:rPr>
  </w:style>
  <w:style w:type="paragraph" w:styleId="a5">
    <w:name w:val="Normal (Web)"/>
    <w:basedOn w:val="a"/>
    <w:uiPriority w:val="99"/>
    <w:unhideWhenUsed/>
    <w:rsid w:val="00034D93"/>
    <w:pPr>
      <w:spacing w:before="240" w:after="240" w:line="240" w:lineRule="auto"/>
      <w:ind w:firstLine="0"/>
      <w:jc w:val="left"/>
    </w:pPr>
    <w:rPr>
      <w:rFonts w:eastAsia="Times New Roman"/>
      <w:sz w:val="24"/>
      <w:szCs w:val="24"/>
      <w:lang w:eastAsia="ru-RU"/>
    </w:rPr>
  </w:style>
  <w:style w:type="paragraph" w:customStyle="1" w:styleId="default">
    <w:name w:val="default"/>
    <w:basedOn w:val="a"/>
    <w:rsid w:val="00034D93"/>
    <w:pPr>
      <w:spacing w:before="240" w:after="240" w:line="240" w:lineRule="auto"/>
      <w:ind w:firstLine="0"/>
      <w:jc w:val="left"/>
    </w:pPr>
    <w:rPr>
      <w:rFonts w:eastAsia="Times New Roman"/>
      <w:sz w:val="24"/>
      <w:szCs w:val="24"/>
      <w:lang w:eastAsia="ru-RU"/>
    </w:rPr>
  </w:style>
  <w:style w:type="paragraph" w:customStyle="1" w:styleId="normalparagraphstyle">
    <w:name w:val="normalparagraphstyle"/>
    <w:basedOn w:val="a"/>
    <w:rsid w:val="00034D93"/>
    <w:pPr>
      <w:spacing w:before="240" w:after="240" w:line="240" w:lineRule="auto"/>
      <w:ind w:firstLine="0"/>
      <w:jc w:val="left"/>
    </w:pPr>
    <w:rPr>
      <w:rFonts w:eastAsia="Times New Roman"/>
      <w:sz w:val="24"/>
      <w:szCs w:val="24"/>
      <w:lang w:eastAsia="ru-RU"/>
    </w:rPr>
  </w:style>
  <w:style w:type="character" w:styleId="a6">
    <w:name w:val="Emphasis"/>
    <w:basedOn w:val="a0"/>
    <w:uiPriority w:val="20"/>
    <w:qFormat/>
    <w:rsid w:val="00034D93"/>
    <w:rPr>
      <w:i/>
      <w:iCs/>
    </w:rPr>
  </w:style>
  <w:style w:type="paragraph" w:customStyle="1" w:styleId="noparagraphstyle">
    <w:name w:val="noparagraphstyle"/>
    <w:basedOn w:val="a"/>
    <w:rsid w:val="00034D93"/>
    <w:pPr>
      <w:spacing w:before="240" w:after="240" w:line="240" w:lineRule="auto"/>
      <w:ind w:firstLine="0"/>
      <w:jc w:val="left"/>
    </w:pPr>
    <w:rPr>
      <w:rFonts w:eastAsia="Times New Roman"/>
      <w:sz w:val="24"/>
      <w:szCs w:val="24"/>
      <w:lang w:eastAsia="ru-RU"/>
    </w:rPr>
  </w:style>
  <w:style w:type="paragraph" w:customStyle="1" w:styleId="5">
    <w:name w:val="5"/>
    <w:basedOn w:val="a"/>
    <w:rsid w:val="00034D93"/>
    <w:pPr>
      <w:spacing w:before="240" w:after="240" w:line="240" w:lineRule="auto"/>
      <w:ind w:firstLine="0"/>
      <w:jc w:val="left"/>
    </w:pPr>
    <w:rPr>
      <w:rFonts w:eastAsia="Times New Roman"/>
      <w:sz w:val="24"/>
      <w:szCs w:val="24"/>
      <w:lang w:eastAsia="ru-RU"/>
    </w:rPr>
  </w:style>
  <w:style w:type="paragraph" w:styleId="a7">
    <w:name w:val="Balloon Text"/>
    <w:basedOn w:val="a"/>
    <w:link w:val="a8"/>
    <w:uiPriority w:val="99"/>
    <w:semiHidden/>
    <w:unhideWhenUsed/>
    <w:rsid w:val="00034D9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4D93"/>
    <w:rPr>
      <w:rFonts w:ascii="Tahoma" w:hAnsi="Tahoma" w:cs="Tahoma"/>
      <w:sz w:val="16"/>
      <w:szCs w:val="16"/>
    </w:rPr>
  </w:style>
  <w:style w:type="paragraph" w:styleId="a9">
    <w:name w:val="header"/>
    <w:basedOn w:val="a"/>
    <w:link w:val="aa"/>
    <w:uiPriority w:val="99"/>
    <w:unhideWhenUsed/>
    <w:rsid w:val="00F942A4"/>
    <w:pPr>
      <w:tabs>
        <w:tab w:val="center" w:pos="4677"/>
        <w:tab w:val="right" w:pos="9355"/>
      </w:tabs>
      <w:spacing w:line="240" w:lineRule="auto"/>
    </w:pPr>
  </w:style>
  <w:style w:type="character" w:customStyle="1" w:styleId="aa">
    <w:name w:val="Верхний колонтитул Знак"/>
    <w:basedOn w:val="a0"/>
    <w:link w:val="a9"/>
    <w:uiPriority w:val="99"/>
    <w:rsid w:val="00F942A4"/>
  </w:style>
  <w:style w:type="paragraph" w:styleId="ab">
    <w:name w:val="footer"/>
    <w:basedOn w:val="a"/>
    <w:link w:val="ac"/>
    <w:uiPriority w:val="99"/>
    <w:unhideWhenUsed/>
    <w:rsid w:val="00F942A4"/>
    <w:pPr>
      <w:tabs>
        <w:tab w:val="center" w:pos="4677"/>
        <w:tab w:val="right" w:pos="9355"/>
      </w:tabs>
      <w:spacing w:line="240" w:lineRule="auto"/>
    </w:pPr>
  </w:style>
  <w:style w:type="character" w:customStyle="1" w:styleId="ac">
    <w:name w:val="Нижний колонтитул Знак"/>
    <w:basedOn w:val="a0"/>
    <w:link w:val="ab"/>
    <w:uiPriority w:val="99"/>
    <w:rsid w:val="00F942A4"/>
  </w:style>
  <w:style w:type="paragraph" w:styleId="ad">
    <w:name w:val="List Paragraph"/>
    <w:basedOn w:val="a"/>
    <w:uiPriority w:val="34"/>
    <w:qFormat/>
    <w:rsid w:val="00541E08"/>
    <w:pPr>
      <w:ind w:left="720"/>
      <w:contextualSpacing/>
    </w:pPr>
  </w:style>
  <w:style w:type="paragraph" w:styleId="ae">
    <w:name w:val="No Spacing"/>
    <w:uiPriority w:val="1"/>
    <w:qFormat/>
    <w:rsid w:val="001208D5"/>
    <w:pPr>
      <w:spacing w:line="240" w:lineRule="auto"/>
      <w:ind w:firstLine="0"/>
      <w:jc w:val="left"/>
    </w:pPr>
    <w:rPr>
      <w:rFonts w:asciiTheme="minorHAnsi" w:hAnsiTheme="minorHAnsi" w:cstheme="minorBidi"/>
      <w:sz w:val="22"/>
      <w:szCs w:val="22"/>
    </w:rPr>
  </w:style>
  <w:style w:type="table" w:customStyle="1" w:styleId="TableNormal">
    <w:name w:val="Table Normal"/>
    <w:uiPriority w:val="2"/>
    <w:semiHidden/>
    <w:unhideWhenUsed/>
    <w:qFormat/>
    <w:rsid w:val="001208D5"/>
    <w:pPr>
      <w:widowControl w:val="0"/>
      <w:spacing w:line="240" w:lineRule="auto"/>
      <w:ind w:firstLine="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1208D5"/>
    <w:pPr>
      <w:widowControl w:val="0"/>
      <w:spacing w:line="240" w:lineRule="auto"/>
      <w:ind w:left="137" w:firstLine="0"/>
      <w:jc w:val="left"/>
      <w:outlineLvl w:val="3"/>
    </w:pPr>
    <w:rPr>
      <w:rFonts w:eastAsia="Times New Roman" w:cstheme="minorBidi"/>
      <w:b/>
      <w:bCs/>
      <w:i/>
      <w:sz w:val="24"/>
      <w:szCs w:val="24"/>
      <w:lang w:val="en-US"/>
    </w:rPr>
  </w:style>
  <w:style w:type="paragraph" w:customStyle="1" w:styleId="TableParagraph">
    <w:name w:val="Table Paragraph"/>
    <w:basedOn w:val="a"/>
    <w:uiPriority w:val="1"/>
    <w:qFormat/>
    <w:rsid w:val="001208D5"/>
    <w:pPr>
      <w:widowControl w:val="0"/>
      <w:spacing w:line="240" w:lineRule="auto"/>
      <w:ind w:firstLine="0"/>
      <w:jc w:val="left"/>
    </w:pPr>
    <w:rPr>
      <w:rFonts w:asciiTheme="minorHAnsi" w:hAnsiTheme="minorHAnsi" w:cstheme="minorBidi"/>
      <w:sz w:val="22"/>
      <w:szCs w:val="22"/>
      <w:lang w:val="en-US"/>
    </w:rPr>
  </w:style>
  <w:style w:type="paragraph" w:customStyle="1" w:styleId="7">
    <w:name w:val="7.Рисунок"/>
    <w:basedOn w:val="ae"/>
    <w:qFormat/>
    <w:rsid w:val="001208D5"/>
    <w:pPr>
      <w:jc w:val="center"/>
    </w:pPr>
    <w:rPr>
      <w:rFonts w:ascii="Times New Roman" w:eastAsia="Calibri" w:hAnsi="Times New Roman" w:cs="Times New Roman"/>
      <w:b/>
      <w:i/>
      <w:sz w:val="24"/>
    </w:rPr>
  </w:style>
  <w:style w:type="paragraph" w:customStyle="1" w:styleId="6">
    <w:name w:val="6.Текст"/>
    <w:basedOn w:val="ae"/>
    <w:qFormat/>
    <w:rsid w:val="001208D5"/>
    <w:pPr>
      <w:ind w:firstLine="709"/>
      <w:jc w:val="both"/>
    </w:pPr>
    <w:rPr>
      <w:rFonts w:ascii="Times New Roman" w:eastAsia="Calibri" w:hAnsi="Times New Roman" w:cs="Times New Roman"/>
      <w:sz w:val="24"/>
    </w:rPr>
  </w:style>
  <w:style w:type="character" w:customStyle="1" w:styleId="70">
    <w:name w:val="7.Таблица"/>
    <w:uiPriority w:val="99"/>
    <w:rsid w:val="001208D5"/>
    <w:rPr>
      <w:rFonts w:ascii="Times New Roman" w:hAnsi="Times New Roman" w:cs="Times New Roman"/>
      <w:b/>
      <w:bCs/>
      <w:i/>
      <w:iCs/>
      <w:sz w:val="24"/>
      <w:szCs w:val="24"/>
    </w:rPr>
  </w:style>
  <w:style w:type="character" w:customStyle="1" w:styleId="8">
    <w:name w:val="8.Рисунок"/>
    <w:basedOn w:val="a0"/>
    <w:uiPriority w:val="99"/>
    <w:rsid w:val="001208D5"/>
    <w:rPr>
      <w:rFonts w:ascii="Times New Roman" w:hAnsi="Times New Roman" w:cs="Times New Roman"/>
      <w:b/>
      <w:bCs/>
      <w:i/>
      <w:iCs/>
      <w:sz w:val="24"/>
      <w:szCs w:val="24"/>
    </w:rPr>
  </w:style>
  <w:style w:type="table" w:styleId="af">
    <w:name w:val="Table Grid"/>
    <w:basedOn w:val="a1"/>
    <w:uiPriority w:val="59"/>
    <w:rsid w:val="00091B8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D93"/>
    <w:rPr>
      <w:color w:val="0066A8"/>
      <w:u w:val="single"/>
    </w:rPr>
  </w:style>
  <w:style w:type="character" w:styleId="a4">
    <w:name w:val="Strong"/>
    <w:basedOn w:val="a0"/>
    <w:uiPriority w:val="22"/>
    <w:qFormat/>
    <w:rsid w:val="00034D93"/>
    <w:rPr>
      <w:b/>
      <w:bCs/>
    </w:rPr>
  </w:style>
  <w:style w:type="paragraph" w:styleId="a5">
    <w:name w:val="Normal (Web)"/>
    <w:basedOn w:val="a"/>
    <w:uiPriority w:val="99"/>
    <w:unhideWhenUsed/>
    <w:rsid w:val="00034D93"/>
    <w:pPr>
      <w:spacing w:before="240" w:after="240" w:line="240" w:lineRule="auto"/>
      <w:ind w:firstLine="0"/>
      <w:jc w:val="left"/>
    </w:pPr>
    <w:rPr>
      <w:rFonts w:eastAsia="Times New Roman"/>
      <w:sz w:val="24"/>
      <w:szCs w:val="24"/>
      <w:lang w:eastAsia="ru-RU"/>
    </w:rPr>
  </w:style>
  <w:style w:type="paragraph" w:customStyle="1" w:styleId="default">
    <w:name w:val="default"/>
    <w:basedOn w:val="a"/>
    <w:rsid w:val="00034D93"/>
    <w:pPr>
      <w:spacing w:before="240" w:after="240" w:line="240" w:lineRule="auto"/>
      <w:ind w:firstLine="0"/>
      <w:jc w:val="left"/>
    </w:pPr>
    <w:rPr>
      <w:rFonts w:eastAsia="Times New Roman"/>
      <w:sz w:val="24"/>
      <w:szCs w:val="24"/>
      <w:lang w:eastAsia="ru-RU"/>
    </w:rPr>
  </w:style>
  <w:style w:type="paragraph" w:customStyle="1" w:styleId="normalparagraphstyle">
    <w:name w:val="normalparagraphstyle"/>
    <w:basedOn w:val="a"/>
    <w:rsid w:val="00034D93"/>
    <w:pPr>
      <w:spacing w:before="240" w:after="240" w:line="240" w:lineRule="auto"/>
      <w:ind w:firstLine="0"/>
      <w:jc w:val="left"/>
    </w:pPr>
    <w:rPr>
      <w:rFonts w:eastAsia="Times New Roman"/>
      <w:sz w:val="24"/>
      <w:szCs w:val="24"/>
      <w:lang w:eastAsia="ru-RU"/>
    </w:rPr>
  </w:style>
  <w:style w:type="character" w:styleId="a6">
    <w:name w:val="Emphasis"/>
    <w:basedOn w:val="a0"/>
    <w:uiPriority w:val="20"/>
    <w:qFormat/>
    <w:rsid w:val="00034D93"/>
    <w:rPr>
      <w:i/>
      <w:iCs/>
    </w:rPr>
  </w:style>
  <w:style w:type="paragraph" w:customStyle="1" w:styleId="noparagraphstyle">
    <w:name w:val="noparagraphstyle"/>
    <w:basedOn w:val="a"/>
    <w:rsid w:val="00034D93"/>
    <w:pPr>
      <w:spacing w:before="240" w:after="240" w:line="240" w:lineRule="auto"/>
      <w:ind w:firstLine="0"/>
      <w:jc w:val="left"/>
    </w:pPr>
    <w:rPr>
      <w:rFonts w:eastAsia="Times New Roman"/>
      <w:sz w:val="24"/>
      <w:szCs w:val="24"/>
      <w:lang w:eastAsia="ru-RU"/>
    </w:rPr>
  </w:style>
  <w:style w:type="paragraph" w:customStyle="1" w:styleId="5">
    <w:name w:val="5"/>
    <w:basedOn w:val="a"/>
    <w:rsid w:val="00034D93"/>
    <w:pPr>
      <w:spacing w:before="240" w:after="240" w:line="240" w:lineRule="auto"/>
      <w:ind w:firstLine="0"/>
      <w:jc w:val="left"/>
    </w:pPr>
    <w:rPr>
      <w:rFonts w:eastAsia="Times New Roman"/>
      <w:sz w:val="24"/>
      <w:szCs w:val="24"/>
      <w:lang w:eastAsia="ru-RU"/>
    </w:rPr>
  </w:style>
  <w:style w:type="paragraph" w:styleId="a7">
    <w:name w:val="Balloon Text"/>
    <w:basedOn w:val="a"/>
    <w:link w:val="a8"/>
    <w:uiPriority w:val="99"/>
    <w:semiHidden/>
    <w:unhideWhenUsed/>
    <w:rsid w:val="00034D9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4D93"/>
    <w:rPr>
      <w:rFonts w:ascii="Tahoma" w:hAnsi="Tahoma" w:cs="Tahoma"/>
      <w:sz w:val="16"/>
      <w:szCs w:val="16"/>
    </w:rPr>
  </w:style>
  <w:style w:type="paragraph" w:styleId="a9">
    <w:name w:val="header"/>
    <w:basedOn w:val="a"/>
    <w:link w:val="aa"/>
    <w:uiPriority w:val="99"/>
    <w:semiHidden/>
    <w:unhideWhenUsed/>
    <w:rsid w:val="00F942A4"/>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F942A4"/>
  </w:style>
  <w:style w:type="paragraph" w:styleId="ab">
    <w:name w:val="footer"/>
    <w:basedOn w:val="a"/>
    <w:link w:val="ac"/>
    <w:uiPriority w:val="99"/>
    <w:semiHidden/>
    <w:unhideWhenUsed/>
    <w:rsid w:val="00F942A4"/>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F942A4"/>
  </w:style>
  <w:style w:type="paragraph" w:styleId="ad">
    <w:name w:val="List Paragraph"/>
    <w:basedOn w:val="a"/>
    <w:uiPriority w:val="34"/>
    <w:qFormat/>
    <w:rsid w:val="00541E08"/>
    <w:pPr>
      <w:ind w:left="720"/>
      <w:contextualSpacing/>
    </w:pPr>
  </w:style>
  <w:style w:type="paragraph" w:styleId="ae">
    <w:name w:val="No Spacing"/>
    <w:uiPriority w:val="1"/>
    <w:qFormat/>
    <w:rsid w:val="001208D5"/>
    <w:pPr>
      <w:spacing w:line="240" w:lineRule="auto"/>
      <w:ind w:firstLine="0"/>
      <w:jc w:val="left"/>
    </w:pPr>
    <w:rPr>
      <w:rFonts w:asciiTheme="minorHAnsi" w:hAnsiTheme="minorHAnsi" w:cstheme="minorBidi"/>
      <w:sz w:val="22"/>
      <w:szCs w:val="22"/>
    </w:rPr>
  </w:style>
  <w:style w:type="table" w:customStyle="1" w:styleId="TableNormal">
    <w:name w:val="Table Normal"/>
    <w:uiPriority w:val="2"/>
    <w:semiHidden/>
    <w:unhideWhenUsed/>
    <w:qFormat/>
    <w:rsid w:val="001208D5"/>
    <w:pPr>
      <w:widowControl w:val="0"/>
      <w:spacing w:line="240" w:lineRule="auto"/>
      <w:ind w:firstLine="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1208D5"/>
    <w:pPr>
      <w:widowControl w:val="0"/>
      <w:spacing w:line="240" w:lineRule="auto"/>
      <w:ind w:left="137" w:firstLine="0"/>
      <w:jc w:val="left"/>
      <w:outlineLvl w:val="3"/>
    </w:pPr>
    <w:rPr>
      <w:rFonts w:eastAsia="Times New Roman" w:cstheme="minorBidi"/>
      <w:b/>
      <w:bCs/>
      <w:i/>
      <w:sz w:val="24"/>
      <w:szCs w:val="24"/>
      <w:lang w:val="en-US"/>
    </w:rPr>
  </w:style>
  <w:style w:type="paragraph" w:customStyle="1" w:styleId="TableParagraph">
    <w:name w:val="Table Paragraph"/>
    <w:basedOn w:val="a"/>
    <w:uiPriority w:val="1"/>
    <w:qFormat/>
    <w:rsid w:val="001208D5"/>
    <w:pPr>
      <w:widowControl w:val="0"/>
      <w:spacing w:line="240" w:lineRule="auto"/>
      <w:ind w:firstLine="0"/>
      <w:jc w:val="left"/>
    </w:pPr>
    <w:rPr>
      <w:rFonts w:asciiTheme="minorHAnsi" w:hAnsiTheme="minorHAnsi" w:cstheme="minorBidi"/>
      <w:sz w:val="22"/>
      <w:szCs w:val="22"/>
      <w:lang w:val="en-US"/>
    </w:rPr>
  </w:style>
  <w:style w:type="paragraph" w:customStyle="1" w:styleId="7">
    <w:name w:val="7.Рисунок"/>
    <w:basedOn w:val="ae"/>
    <w:qFormat/>
    <w:rsid w:val="001208D5"/>
    <w:pPr>
      <w:jc w:val="center"/>
    </w:pPr>
    <w:rPr>
      <w:rFonts w:ascii="Times New Roman" w:eastAsia="Calibri" w:hAnsi="Times New Roman" w:cs="Times New Roman"/>
      <w:b/>
      <w:i/>
      <w:sz w:val="24"/>
    </w:rPr>
  </w:style>
  <w:style w:type="paragraph" w:customStyle="1" w:styleId="6">
    <w:name w:val="6.Текст"/>
    <w:basedOn w:val="ae"/>
    <w:qFormat/>
    <w:rsid w:val="001208D5"/>
    <w:pPr>
      <w:ind w:firstLine="709"/>
      <w:jc w:val="both"/>
    </w:pPr>
    <w:rPr>
      <w:rFonts w:ascii="Times New Roman" w:eastAsia="Calibri" w:hAnsi="Times New Roman" w:cs="Times New Roman"/>
      <w:sz w:val="24"/>
    </w:rPr>
  </w:style>
  <w:style w:type="character" w:customStyle="1" w:styleId="70">
    <w:name w:val="7.Таблица"/>
    <w:uiPriority w:val="99"/>
    <w:rsid w:val="001208D5"/>
    <w:rPr>
      <w:rFonts w:ascii="Times New Roman" w:hAnsi="Times New Roman" w:cs="Times New Roman"/>
      <w:b/>
      <w:bCs/>
      <w:i/>
      <w:iCs/>
      <w:sz w:val="24"/>
      <w:szCs w:val="24"/>
    </w:rPr>
  </w:style>
  <w:style w:type="character" w:customStyle="1" w:styleId="8">
    <w:name w:val="8.Рисунок"/>
    <w:basedOn w:val="a0"/>
    <w:uiPriority w:val="99"/>
    <w:rsid w:val="001208D5"/>
    <w:rPr>
      <w:rFonts w:ascii="Times New Roman" w:hAnsi="Times New Roman" w:cs="Times New Roman"/>
      <w:b/>
      <w:bCs/>
      <w:i/>
      <w:iCs/>
      <w:sz w:val="24"/>
      <w:szCs w:val="24"/>
    </w:rPr>
  </w:style>
  <w:style w:type="table" w:styleId="af">
    <w:name w:val="Table Grid"/>
    <w:basedOn w:val="a1"/>
    <w:uiPriority w:val="59"/>
    <w:rsid w:val="00091B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0659455">
      <w:bodyDiv w:val="1"/>
      <w:marLeft w:val="0"/>
      <w:marRight w:val="0"/>
      <w:marTop w:val="0"/>
      <w:marBottom w:val="0"/>
      <w:divBdr>
        <w:top w:val="none" w:sz="0" w:space="0" w:color="auto"/>
        <w:left w:val="none" w:sz="0" w:space="0" w:color="auto"/>
        <w:bottom w:val="none" w:sz="0" w:space="0" w:color="auto"/>
        <w:right w:val="none" w:sz="0" w:space="0" w:color="auto"/>
      </w:divBdr>
      <w:divsChild>
        <w:div w:id="1562017280">
          <w:marLeft w:val="10"/>
          <w:marRight w:val="10"/>
          <w:marTop w:val="0"/>
          <w:marBottom w:val="0"/>
          <w:divBdr>
            <w:top w:val="none" w:sz="0" w:space="0" w:color="auto"/>
            <w:left w:val="none" w:sz="0" w:space="0" w:color="auto"/>
            <w:bottom w:val="none" w:sz="0" w:space="0" w:color="auto"/>
            <w:right w:val="none" w:sz="0" w:space="0" w:color="auto"/>
          </w:divBdr>
          <w:divsChild>
            <w:div w:id="374164421">
              <w:marLeft w:val="0"/>
              <w:marRight w:val="0"/>
              <w:marTop w:val="0"/>
              <w:marBottom w:val="0"/>
              <w:divBdr>
                <w:top w:val="single" w:sz="6" w:space="6" w:color="0066A8"/>
                <w:left w:val="none" w:sz="0" w:space="0" w:color="auto"/>
                <w:bottom w:val="none" w:sz="0" w:space="0" w:color="auto"/>
                <w:right w:val="none" w:sz="0" w:space="0" w:color="auto"/>
              </w:divBdr>
            </w:div>
          </w:divsChild>
        </w:div>
      </w:divsChild>
    </w:div>
    <w:div w:id="5951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pstd.ru/gim/content/view/9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F3A556E9-86BD-4648-8001-F5CE82D9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2767</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c:creator>
  <cp:lastModifiedBy>RIO_Chief</cp:lastModifiedBy>
  <cp:revision>2</cp:revision>
  <cp:lastPrinted>2016-06-15T08:53:00Z</cp:lastPrinted>
  <dcterms:created xsi:type="dcterms:W3CDTF">2016-09-07T10:45:00Z</dcterms:created>
  <dcterms:modified xsi:type="dcterms:W3CDTF">2016-09-07T10:45:00Z</dcterms:modified>
</cp:coreProperties>
</file>