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69" w:rsidRDefault="00416C71" w:rsidP="00A3087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3087B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QUESTIONS D'EXAMEN </w:t>
      </w:r>
    </w:p>
    <w:p w:rsidR="00175569" w:rsidRDefault="00416C71" w:rsidP="00A3087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3087B">
        <w:rPr>
          <w:rFonts w:ascii="Times New Roman" w:eastAsiaTheme="minorEastAsia" w:hAnsi="Times New Roman"/>
          <w:b/>
          <w:sz w:val="24"/>
          <w:szCs w:val="24"/>
          <w:lang w:val="en-US"/>
        </w:rPr>
        <w:t>ANATOMIE PATHOLOGIQUE</w:t>
      </w:r>
      <w:r w:rsidRPr="00416C71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</w:t>
      </w:r>
      <w:r w:rsidRPr="00A3087B">
        <w:rPr>
          <w:rFonts w:ascii="Times New Roman" w:eastAsiaTheme="minorEastAsia" w:hAnsi="Times New Roman"/>
          <w:b/>
          <w:sz w:val="24"/>
          <w:szCs w:val="24"/>
          <w:lang w:val="en-US"/>
        </w:rPr>
        <w:t xml:space="preserve"> </w:t>
      </w:r>
    </w:p>
    <w:p w:rsidR="00A3087B" w:rsidRPr="00416C71" w:rsidRDefault="00416C71" w:rsidP="00A3087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b/>
          <w:sz w:val="24"/>
          <w:szCs w:val="24"/>
          <w:lang w:val="en-US"/>
        </w:rPr>
        <w:t>31.05.01 MÉDECINE GÉNÉRALE</w:t>
      </w:r>
    </w:p>
    <w:p w:rsidR="00A3087B" w:rsidRPr="00416C71" w:rsidRDefault="00A3087B" w:rsidP="00A3087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b/>
          <w:sz w:val="24"/>
          <w:szCs w:val="24"/>
          <w:lang w:val="en-US"/>
        </w:rPr>
        <w:t>I. Anatomie pathologique générale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1. Anatomie pathologique, son contenu, ses tâches, ses objets et ses méthodes de recherche. Histochimie. Immu-pas d'histochimie. Microscopie électronique.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2. Biopsie, son importance pour le diagnostic des maladies. Types de biopsies, diagnostics cytologiques.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3. Signes de décès et changements post-mortem. Mort subite, intra-utérine, clinique, biologique.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4. Causes et mécanismes des dommages cellulaires. Types de dommages.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5. Adaptation: définition, types de changements d'adaptation.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6. Hypertrophie: causes, types, caractéristiques morphologiques. Caractéristiques morphofonctionnelles de l'hypertrophie myocardique.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7. Hyperplasie: causes, types, caractéristiques morphologiques, rôle dans la cancérogenèse.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8. Atrophie: causes, types, caractéristiques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9. Métaplasie: types, caractéristiques morphologiques, rôle dans la cancérogenèse.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10. Lipidose( stéatose): causes, caractéristiques morphologiques, méthodes de diagnostic, résultats. Changements graisseux dans les organes internes.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11. Hyalinose: types, causes, pathogenèse, morphogenèse, caractéristiques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12. Mélanose: causes, types, caractéristiques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13. Hémosidérose: types, causes, pathogenèse, morphogenèse, caractéristiques morphologiques, méthodes di-agnostiques.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14. Jaunisse: causes, pathogenèse, classification, caractéristiques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15. Calcification: types, causes, pathogenèse, morphogenèse, manifestations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16. Nécrose: causes, mécanisme de développement, signes morphologiques. Formes cliniques et morphologiques de nécrose.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17. Gangrène: étiologie, types, caractéristiques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18. Infarctus: étiologie, types, caractéristiques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19. Apoptose: mécanismes de développement, caractéristiques morphologiques. L'importance de l'apoptose dans les processus physiologiques et pathologiques.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20. Plénitude artérielle. Causes, types, caractéristiques cliniques et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21. Plénitude veineuse dans le système circulatoire: pathogenèse et morphogenèse, caractéristiques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22. Plénitude veineuse dans le grand système circulatoire: pathogenèse et morphogenèse, caractéristiques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23. Plénitude veineuse dans le système de la veine porte: causes, pathogenèse, morphogenèse, manifestations cliniques et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24. Saignement et hémorragie: définition, étiologie, types, caractéristiques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25. Thrombose: étiologie, mécanisme de développement, résultats. Types de caillots sanguins, leurs caractéristiques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26. Embolie: types, caractéristiques morphologiques, signification clinique.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27. Embolie pulmonaire: causes, caractéristiques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28. Ischémie: types, caractéristiques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29. Inflammation: définition, causes, essence biologique. Signes cliniques d'inflammation.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30. Inflammation: pathogenèse et caractéristiques morphologiques de la phase d'altération.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31. Inflammation: pathogenèse, stades et caractéristiques morphologiques de la phase d'exsudation.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32. Inflammation: pathogenèse et caractéristiques morphologiques de la phase de prolifération. Sort de l'inflammation.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33. Inflammation aiguë: étiologie, pathogenèse, types. Résultats de l'inflammation aiguë.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34. Inflammation séreuse: causes, caractéristiques morphologiques, issue.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35. Inflammation fibrineuse: causes, types, caractéristiques morphologiques, issue.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36. Inflammation purulente: causes, types, caractéristiques morphologiques, issue.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37. Inflammation putréfactive: causes, caractéristiques morphologiques, issue.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38. Inflammation hémorragique: causes, caractéristiques morphologiques, issue.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39. Inflammation catarrhale: causes, caractéristiques morphologiques, issue.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lastRenderedPageBreak/>
        <w:t>40. Inflammation chronique: causes, pathogenèse, morphogenèse, manifestations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41. Inflammation interstitielle: étiologie, pathogenèse, caractéristiques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42. Inflammation granulomateuse: causes, mécanismes de développement, caractéristiques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43. Inflammation proliférative avec excroissances hyperplasiques: causes, types, caractéristiques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44. Régénération: types, caractéristiques morphologiques. Violation des processus de régénération.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45. Anaphylaxie: types, mécanismes de développement, caractéristiques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46. Réactions de rejet de greffe. Mécanismes de développement, caractéristiques morphologiques, signification clinique.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47. Amylose: étiologie, pathogenèse, morphogenèse, classification, manifestations cliniques et morphologiques, méthodes de diagnostic.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48. Tumeurs: étiologie, pathogenèse, histogenèse, principes de classification.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49. La structure de la tumeur et les propriétés de la cellule tumorale. L'effet de la tumeur sur le corps. Syndromes paranéoplasiques.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50. Stades de la morphogenèse tumorale. Types de croissance tumorale.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51. Métastases tumorales: types, modèles. Rechute de la tumeur.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52. Tumeurs épithéliales bénignes. Classification, histogenèse, caractéristiques morphologiques,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53. Tumeurs épithéliales malignes. Classification, histogenèse, caractéristiques morphologiques,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54. Tumeurs mésenchymateuses bénignes. Classification, histogenèse, caractéristiques morphologiques, déroulement.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55. Tumeurs mésenchymateuses malignes. Classification, histogenèse, caractéristiques morphologiques, pronostic.</w:t>
      </w:r>
    </w:p>
    <w:p w:rsidR="00026CF7" w:rsidRPr="00416C71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56. Tumeurs du tissu formant de la mélanine. Classification, histogenèse, caractéristiques morphologiques, pronostic.</w:t>
      </w:r>
    </w:p>
    <w:p w:rsidR="00A3087B" w:rsidRPr="00416C71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b/>
          <w:sz w:val="24"/>
          <w:szCs w:val="24"/>
          <w:lang w:val="en-US"/>
        </w:rPr>
        <w:t>II. Anatomie pathologique privée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57. Athérosclérose: étiologie, pathogenèse, stades de la morphogenèse, structure de la plaque athérosclérotique stable et instable.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58. Athérosclérose: formes, leurs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59. Hypertension et hypertension symptomatique: étiologie, pathogenèse, formes cliniques et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60. Hypertension: modifications morphologiques des vaisseaux et du cœur au cours de l'évolution bénigne et maligne de la maladie.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61. Vascularite systémique: types, étiologie, pathogenèse, caractéristiques cliniques et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62. Maladie coronarienne: étiologie, facteurs de risque, pathogenèse, classification.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63. Angine de poitrine: types, étiologie, caractéristiques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64. Infarctus du myocarde: étiologie, pathogenèse, classification, stades de la maladie, leurs caractéristiques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65. Infarctus du myocarde: complications et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66. Cardiopathie ischémique chronique: étiologie, pathogenèse, caractéristiques cliniques et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67. Maladie cardiaque rhumatismale. Étiologie, pathogenèse, morphogenèse, manifestations cliniques et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68. Maladies endocardiaques: classification, étiologie, pathogenèse, caractéristiques morphologiques, complications,résultats.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69. Cardiomyopathies primaires: classification, pathogenèse, morphogenèse, caractéristiques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70. Cardiomyopathies secondaires: classification, pathogenèse, morphogenèse, caractéristiques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71. Myocardite: classification, étiologie, pathogenèse, morphogenèse, caractéristiques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72. Péricardite: classification, étiologie, pathogenèse, caractéristiques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73. Malformations cardiaques: causes, classification, pathogenèse,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lastRenderedPageBreak/>
        <w:t>74. Emphysème pulmonaire obstructif chronique: étiologie, pathogenèse, morphogenèse, caractéristiques cliniques et morphologiques, complications,résultats.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75. Bronchite: étiologie, classification, pathogenèse, morphogenèse,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76. Bronchectasie et maladie bronchiectatique. Étiologie, pathogenèse, morphogenèse, caractéristiques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77. Bronchopneumonie: étiologie, morphogenèse, pathogenèse, caractéristiques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78. Pneumonie de croup: étiologie, pathogenèse, caractéristiques cliniques et morphologiques, stades de développement,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79. Cancer du poumon: étiologie, classification, caractéristiques morphologiques, complications. Changements précancéreux dans les bronches et les poumons.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80. Œsophagite: étiologie, classification, caractéristiques morphologiques, résultats,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81. Cancer de l'œsophage: étiologie, classification, caractéristiques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82. Gastrite aiguë: étiologie, pathogenèse, caractéristiques morphologiques, résultats,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83. Gastrite chronique: étiologie, pathogenèse, classification, caractéristiques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84. Ulcère gastroduodénal: étiologie, pathogenèse, morphogenèse, caractéristiques morphologiques des ulcères chroniques pendant l'exacerbation et la rémission,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85. Cancer de l'estomac: étiologie, classification, caractéristiques morphologiques. Changements précancéreux de l'estomac.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86. Colite ulcéreuse: étiologie, pathogenèse, caractéristiques morphologiques, complications, issues.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87. Maladie de Crohn: étiologie, pathogenèse, caractéristiques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88. Cancer du côlon: épidémiologie, étiologie, classification, caractéristiques morphologiques,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89. Appendicite: étiologie, pathogenèse, classification, caractéristiques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90. Nécrose hépatique progressive massive: étiologie, pathogenèse, caractéristiques cliniques et morphologiques, résultats,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91. Stéatose hépatique: étiologie, pathogenèse, caractéristiques cliniques et morphologiques, issues,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92. Hépatite virale aiguë: types, épidémiologie, étiologie, pathogenèse, formes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93. Hépatite virale chronique: étiologie, classification, caractéristiques cliniques et morphologiques, signes d'activité, résultats,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94. Lésions hépatiques alcooliques: pathogenèse, morphogenèse, caractéristiques cliniques et morphologiques, complications,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95. Cirrhose du foie. Classification, caractéristiques cliniques et morphologiques des types de cirrhose, complications,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96. Cancer du foie: types, caractéristiques morphologiques. Lésions hépatiques métastatiques secondaires.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97. Cholécystite: types, étiologie, pathogenèse, caractéristiques cliniques et morphologiques, compliances.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98. Pancréatite aiguë: étiologie, pathogenèse, caractéristiques cliniques et morphologiques, complications,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99. Pancréatite chronique: étiologie, pathogenèse, caractéristiques cliniques et morphologiques, complications, causes de décès.</w:t>
      </w:r>
    </w:p>
    <w:p w:rsidR="00A3087B" w:rsidRPr="00416C71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100. Cancer du pancréas: classification, caractéristiques cliniques et morphologiques, complications,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101.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Glomérulonéphrite aiguë: étiologie, pathogenèse, morphogenèse,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102.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Glomérulonéphrite à progression rapide. Caractéristiques morphologiques, complications,résultats.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103.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Glomérulonéphrite chronique: étiologie, types, pathogenèse,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104.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La maladie des changements minimes: étiologie, pathogenèse,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105.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Néphropathie membraneuse: étiologie, pathogenèse,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lastRenderedPageBreak/>
        <w:t>106.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Néphrose nécrotique: étiologie,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107.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Néphrite tubulo-interstitielle. Étiologie,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108.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Pyélonéphrite aiguë: étiologie, pathogenèse,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109.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Pyélonéphrite chronique: étiologie, pathogenèse,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110.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Amylose rénale: étiologie, pathogenèse, caractéristiques cliniques et morphologiques des stades.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111.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Néphrosclérose: étiologie, pathogenèse,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112.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Lithiase urinaire: étiologie, pathogenèse, morphogenèse, manifestations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113.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Cancer du rein: types, caractéristiques morphologiques, caractéristiques des métastases,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114.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Hyperplasie prostatique nodulaire bénigne: pathogenèse, morphogenèse, caractéristiques morphologiques. Cancer de la prostate.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115.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Maladies fibrokystiques du sein: facteurs de risque, pathogenèse, morphogenèse, types, caractéristiques cliniques et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116.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Tumeurs bénignes du sein: types, caractéristiques morphologiques, signification clinique.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117.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Cancer du sein: facteurs de risque, pathogenèse, morphogenèse, types morphologiques, caractéristiques morphologiques,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118.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Maladies du col de l'utérus: classification, étiologie, pathogenèse, morphogenèse, caractéristiques morphologiques.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119.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Cancer du col de l'utérus: classification, étiologie, pathogenèse, morphogenèse,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120.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Hyperplasie de l'endomètre: étiologie,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121.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Cancer de l'endomètre: étiologie, facteurs de risque, formes histologiques, manifestations cliniques et morphologiques,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122.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Tumeurs mésenchymateuses du corps utérin: types, caractéristiques morphologiques,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123.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Endométriose: définition, étiologie, pathogenèse, types, caractéristiques morphologiques,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124.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Grossesse extra-utérine: causes, types, diagnostic morphologique,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125.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Gestose: causes, classification, pathogenèse,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126.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Maladie trophoblastique: types, caractéristiques morphologiques,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127.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Maladies de l'adénohypophyse: classification, caractéristiques cliniques et morphologiques, résultats,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128.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Thyroïdite: types, étiologie, pathogenèse, caractéristiques cliniques et morphologiques, résultats,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129.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Hypo et hyperthyroïdie: causes, types,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130.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Goitre diffus non toxique: types, épidémiologie, étiologie, pathogenèse, morphogenèse,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131.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Goitre toxique diffus (maladie de Graves): étiologie, pathogenèse, morphogenèse,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132.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Maladies des glandes parathyroïdes: classification.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133.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Cancer de la thyroïde: classification, caractéristiques cliniques et morphologiques, caractéristiques des métastases, pronostic.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134.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Maladies du cortex surrénalien: étiologie, classification,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135.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Maladies de la médullosurrénale: étiologie,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136.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Diabète sucré: classification, étiologie, pathogenèse,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137.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Diabète sucré de type I: étiologie, caractéristiques cliniques et morphologiques, complications,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lastRenderedPageBreak/>
        <w:t>138.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Diabète sucré de type II: étiologie, caractéristiques cliniques et morphologiques, complications,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139.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Polyarthrite rhumatoïde: étiologie, pathogenèse,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140.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Lupus érythémateux disséminé: étiologie, pathogenèse,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141.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AVC ischémique: étiologie, pathogenèse, types, manifestations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142.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AVC hémorragique: étiologie, pathogenèse, types, manifestations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143.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Septicémie: étiologie, classification, formes cliniques et anatomiques, manifestations morphologiques,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144.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Dysenterie bactérienne: étiologie, pathogenèse, morphogenèse,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145.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Dysenterie amibienne: étiologie, pathogenèse, morphogenèse, caractéristiques cliniques et morphologiques, complications, 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146.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Fièvre typhoïde: étiologie, pathogenèse, morphogenèse,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147.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Salmonellose: étiologie, pathogenèse, morphogenèse, formes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148.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Choléra: étiologie, pathogenèse, morphogenèse, caractéristiques cliniques et morphologiques, complications,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149.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Rougeole: étiologie, pathogenèse, morphogenèse,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150.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Diphtérie: étiologie, pathogenèse, morphogenèse, caractéristiques cliniques et morphologiques, complications,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151.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Scarlatine: étiologie, pathogenèse, morphogenèse,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152.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Infection à méningocoque: étiologie, pathogenèse, classification, caractéristiques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153.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Syphilis: étiologie, pathogenèse, périodes de la maladie, leurs caractéristiques cliniques et morphologiques, complications.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154.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Infection par le VIH: étiologie, stades, pathogenèse, morphogenèse, caractéristiques cliniques et morphologiques,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155.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Grippe: étiologie, pathogenèse, morphogenèse, formes, leurs caractéristiques cliniques et morphologiques, complications et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156.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Nouvelle infection à coronavirus COVID-19: étiologie, pathogenèse, caractéristiques cliniques et morphologiques, complications et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157.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Tuberculose primitive: étiologie, épidémiologie, pathogenèse, morphogenèse, caractéristiques cliniques et morphologiques, complications,résultats.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158.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Tuberculose secondaire: étiologie, pathogenèse, morphogenèse, formes cliniques et morphologiques, complications, causes de décès.</w:t>
      </w:r>
    </w:p>
    <w:p w:rsidR="00A3087B" w:rsidRPr="00A3087B" w:rsidRDefault="00A3087B" w:rsidP="00A3087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>159.</w:t>
      </w:r>
      <w:r w:rsidRPr="00A3087B">
        <w:rPr>
          <w:rFonts w:ascii="Times New Roman" w:eastAsiaTheme="minorEastAsia" w:hAnsi="Times New Roman"/>
          <w:sz w:val="24"/>
          <w:szCs w:val="24"/>
          <w:lang w:val="en-US"/>
        </w:rPr>
        <w:tab/>
        <w:t>Tuberculose hématogène: étiologie, pathogenèse, morphogenèse, formes cliniques et morphologiques, complications, résultats.</w:t>
      </w:r>
    </w:p>
    <w:sectPr w:rsidR="00A3087B" w:rsidRPr="00A3087B" w:rsidSect="00A30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297"/>
    <w:multiLevelType w:val="hybridMultilevel"/>
    <w:tmpl w:val="C4E4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02D8"/>
    <w:multiLevelType w:val="hybridMultilevel"/>
    <w:tmpl w:val="A4A86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4924A7"/>
    <w:multiLevelType w:val="singleLevel"/>
    <w:tmpl w:val="465C8D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7001262F"/>
    <w:multiLevelType w:val="hybridMultilevel"/>
    <w:tmpl w:val="12C0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F0958"/>
    <w:multiLevelType w:val="hybridMultilevel"/>
    <w:tmpl w:val="32B6F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45C1A"/>
    <w:multiLevelType w:val="hybridMultilevel"/>
    <w:tmpl w:val="2032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521591"/>
    <w:rsid w:val="00000DC8"/>
    <w:rsid w:val="00014AB9"/>
    <w:rsid w:val="00026CF7"/>
    <w:rsid w:val="0003792B"/>
    <w:rsid w:val="000505D9"/>
    <w:rsid w:val="00060468"/>
    <w:rsid w:val="00072AF4"/>
    <w:rsid w:val="00090D00"/>
    <w:rsid w:val="000B5AF9"/>
    <w:rsid w:val="000D53BE"/>
    <w:rsid w:val="0011293D"/>
    <w:rsid w:val="001732B6"/>
    <w:rsid w:val="00175569"/>
    <w:rsid w:val="001C0BC8"/>
    <w:rsid w:val="00201A79"/>
    <w:rsid w:val="00202C1C"/>
    <w:rsid w:val="002433B5"/>
    <w:rsid w:val="00252F70"/>
    <w:rsid w:val="002920D7"/>
    <w:rsid w:val="00364802"/>
    <w:rsid w:val="003A28E7"/>
    <w:rsid w:val="003E7C88"/>
    <w:rsid w:val="00416C71"/>
    <w:rsid w:val="00435D30"/>
    <w:rsid w:val="00453379"/>
    <w:rsid w:val="00460E55"/>
    <w:rsid w:val="004F51D1"/>
    <w:rsid w:val="0050748E"/>
    <w:rsid w:val="00521591"/>
    <w:rsid w:val="005349D4"/>
    <w:rsid w:val="00546BF5"/>
    <w:rsid w:val="00557253"/>
    <w:rsid w:val="00582657"/>
    <w:rsid w:val="00622FA8"/>
    <w:rsid w:val="00631FD8"/>
    <w:rsid w:val="00640941"/>
    <w:rsid w:val="00654292"/>
    <w:rsid w:val="006950AE"/>
    <w:rsid w:val="00715981"/>
    <w:rsid w:val="00743E0C"/>
    <w:rsid w:val="0075079D"/>
    <w:rsid w:val="00757ACD"/>
    <w:rsid w:val="00760F0C"/>
    <w:rsid w:val="007A29CD"/>
    <w:rsid w:val="007A6DBC"/>
    <w:rsid w:val="00843EC2"/>
    <w:rsid w:val="00874093"/>
    <w:rsid w:val="008B4B90"/>
    <w:rsid w:val="008F31D4"/>
    <w:rsid w:val="0092255A"/>
    <w:rsid w:val="00934247"/>
    <w:rsid w:val="009A06EA"/>
    <w:rsid w:val="00A12756"/>
    <w:rsid w:val="00A3087B"/>
    <w:rsid w:val="00A43EDD"/>
    <w:rsid w:val="00A62C52"/>
    <w:rsid w:val="00AD6DB1"/>
    <w:rsid w:val="00B1643B"/>
    <w:rsid w:val="00B31A51"/>
    <w:rsid w:val="00B34B47"/>
    <w:rsid w:val="00B66492"/>
    <w:rsid w:val="00BE7A79"/>
    <w:rsid w:val="00BF0D56"/>
    <w:rsid w:val="00C33FEE"/>
    <w:rsid w:val="00C914E1"/>
    <w:rsid w:val="00CB02FE"/>
    <w:rsid w:val="00CD7364"/>
    <w:rsid w:val="00CE2E9C"/>
    <w:rsid w:val="00CF2662"/>
    <w:rsid w:val="00D50797"/>
    <w:rsid w:val="00D67783"/>
    <w:rsid w:val="00D914FC"/>
    <w:rsid w:val="00DB02AE"/>
    <w:rsid w:val="00DF0F2B"/>
    <w:rsid w:val="00E1239F"/>
    <w:rsid w:val="00E2435E"/>
    <w:rsid w:val="00E7028A"/>
    <w:rsid w:val="00EE1FF8"/>
    <w:rsid w:val="00F22B7F"/>
    <w:rsid w:val="00F50F02"/>
    <w:rsid w:val="00F71CC8"/>
    <w:rsid w:val="00FA0AEF"/>
    <w:rsid w:val="00FC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9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mw-headline">
    <w:name w:val="mw-headline"/>
    <w:rsid w:val="003A28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PCmonoblock</cp:lastModifiedBy>
  <cp:revision>41</cp:revision>
  <cp:lastPrinted>2019-05-28T05:56:00Z</cp:lastPrinted>
  <dcterms:created xsi:type="dcterms:W3CDTF">2016-05-16T00:04:00Z</dcterms:created>
  <dcterms:modified xsi:type="dcterms:W3CDTF">2022-12-19T06:15:00Z</dcterms:modified>
</cp:coreProperties>
</file>